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35" w:rsidRPr="00D22EB3" w:rsidRDefault="00612970" w:rsidP="00D22EB3">
      <w:pPr>
        <w:ind w:left="708"/>
        <w:rPr>
          <w:rFonts w:ascii="Bookman Old Style" w:hAnsi="Bookman Old Style"/>
          <w:b/>
          <w:sz w:val="32"/>
          <w:szCs w:val="32"/>
        </w:rPr>
      </w:pPr>
      <w:r w:rsidRPr="00D22EB3">
        <w:rPr>
          <w:rFonts w:ascii="Bookman Old Style" w:hAnsi="Bookman Old Style"/>
          <w:b/>
          <w:sz w:val="32"/>
          <w:szCs w:val="32"/>
        </w:rPr>
        <w:t xml:space="preserve">Причины возникновения </w:t>
      </w:r>
      <w:r w:rsidR="008830F2" w:rsidRPr="00D22EB3">
        <w:rPr>
          <w:rFonts w:ascii="Bookman Old Style" w:hAnsi="Bookman Old Style"/>
          <w:b/>
          <w:sz w:val="32"/>
          <w:szCs w:val="32"/>
        </w:rPr>
        <w:t>и виды нарушений письма</w:t>
      </w:r>
    </w:p>
    <w:p w:rsidR="00612970" w:rsidRDefault="004B3D67" w:rsidP="006129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B3D6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  <w:r w:rsidR="009759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2970">
        <w:rPr>
          <w:rFonts w:ascii="Times New Roman" w:hAnsi="Times New Roman" w:cs="Times New Roman"/>
          <w:sz w:val="28"/>
          <w:szCs w:val="28"/>
        </w:rPr>
        <w:t>Долгое время было принято считать, что овладение грамотным письмом и чтением возможно только на основе достаточно сформированной устной речи. Однако исследования показали, что на формирование навыков письма и чтения влияют во многом такие психические процессы, как память, внимание и мышление.</w:t>
      </w:r>
    </w:p>
    <w:p w:rsidR="00D22EB3" w:rsidRDefault="00612970" w:rsidP="006129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2970" w:rsidRDefault="004B3D67" w:rsidP="0061297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B3D6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  <w:r w:rsidR="009759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12970" w:rsidRPr="00612970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Дисграфия – </w:t>
      </w:r>
      <w:r w:rsidR="00612970" w:rsidRPr="00612970">
        <w:rPr>
          <w:rFonts w:ascii="Times New Roman" w:hAnsi="Times New Roman" w:cs="Times New Roman"/>
          <w:i/>
          <w:sz w:val="28"/>
          <w:szCs w:val="28"/>
        </w:rPr>
        <w:t xml:space="preserve">частичное специфическое нарушение письма, проявляющееся в </w:t>
      </w:r>
      <w:r w:rsidR="00612970" w:rsidRPr="00612970">
        <w:rPr>
          <w:rFonts w:ascii="Times New Roman" w:hAnsi="Times New Roman" w:cs="Times New Roman"/>
          <w:i/>
          <w:sz w:val="28"/>
          <w:szCs w:val="28"/>
          <w:u w:val="single"/>
        </w:rPr>
        <w:t>стойких повторяющихся ошибках,</w:t>
      </w:r>
      <w:r w:rsidR="00612970" w:rsidRPr="00612970">
        <w:rPr>
          <w:rFonts w:ascii="Times New Roman" w:hAnsi="Times New Roman" w:cs="Times New Roman"/>
          <w:i/>
          <w:sz w:val="28"/>
          <w:szCs w:val="28"/>
        </w:rPr>
        <w:t xml:space="preserve"> обусловленных несформированностью психических функций, участвующих в процессе письма.</w:t>
      </w:r>
    </w:p>
    <w:p w:rsidR="000E2F45" w:rsidRDefault="000E2F45" w:rsidP="006129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0E2F45">
        <w:rPr>
          <w:rFonts w:ascii="Times New Roman" w:hAnsi="Times New Roman" w:cs="Times New Roman"/>
          <w:sz w:val="28"/>
          <w:szCs w:val="28"/>
        </w:rPr>
        <w:t>По данным статисти</w:t>
      </w:r>
      <w:r>
        <w:rPr>
          <w:rFonts w:ascii="Times New Roman" w:hAnsi="Times New Roman" w:cs="Times New Roman"/>
          <w:sz w:val="28"/>
          <w:szCs w:val="28"/>
        </w:rPr>
        <w:t>ческих исследований в 80-х годах отмечалось не более 10-12% школьников общеобразовательных школ с дисграфией, то в настоящее время их количество составляет по некоторым данным 60% учащихся.</w:t>
      </w:r>
    </w:p>
    <w:p w:rsidR="000E2F45" w:rsidRDefault="000E2F45" w:rsidP="006129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Каждый учитель</w:t>
      </w:r>
      <w:r w:rsidR="00975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имея даже небольшой опыт</w:t>
      </w:r>
      <w:r w:rsidR="00975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без исследований может заметить, что интеллектуальный и познавательный уровень учащихся снизился.</w:t>
      </w:r>
    </w:p>
    <w:p w:rsidR="004B3D67" w:rsidRDefault="000E2F45" w:rsidP="006129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разобраться в причинах, нужно вспомнить, что развитие навыков письменной речи – это сложный процесс, формирующийся в контексте социокультурного развития ребенка.</w:t>
      </w:r>
    </w:p>
    <w:p w:rsidR="00D22EB3" w:rsidRDefault="00D22EB3" w:rsidP="006129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2F45" w:rsidRDefault="004B3D67" w:rsidP="0061297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B3D6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  <w:r w:rsidR="000E2F45">
        <w:rPr>
          <w:rFonts w:ascii="Times New Roman" w:hAnsi="Times New Roman" w:cs="Times New Roman"/>
          <w:sz w:val="28"/>
          <w:szCs w:val="28"/>
        </w:rPr>
        <w:t xml:space="preserve"> По мнению </w:t>
      </w:r>
      <w:proofErr w:type="spellStart"/>
      <w:r w:rsidR="000E2F45">
        <w:rPr>
          <w:rFonts w:ascii="Times New Roman" w:hAnsi="Times New Roman" w:cs="Times New Roman"/>
          <w:sz w:val="28"/>
          <w:szCs w:val="28"/>
        </w:rPr>
        <w:t>Д.Б.</w:t>
      </w:r>
      <w:r w:rsidR="000E2F45" w:rsidRPr="00B70728">
        <w:rPr>
          <w:rFonts w:ascii="Times New Roman" w:hAnsi="Times New Roman" w:cs="Times New Roman"/>
          <w:i/>
          <w:sz w:val="28"/>
          <w:szCs w:val="28"/>
        </w:rPr>
        <w:t>Эльконина</w:t>
      </w:r>
      <w:proofErr w:type="spellEnd"/>
      <w:r w:rsidR="000E2F45" w:rsidRPr="00B70728">
        <w:rPr>
          <w:rFonts w:ascii="Times New Roman" w:hAnsi="Times New Roman" w:cs="Times New Roman"/>
          <w:i/>
          <w:sz w:val="28"/>
          <w:szCs w:val="28"/>
        </w:rPr>
        <w:t xml:space="preserve"> «Письменная речь как продукт развития культуры человечества</w:t>
      </w:r>
      <w:r w:rsidR="00B70728" w:rsidRPr="00B70728">
        <w:rPr>
          <w:rFonts w:ascii="Times New Roman" w:hAnsi="Times New Roman" w:cs="Times New Roman"/>
          <w:i/>
          <w:sz w:val="28"/>
          <w:szCs w:val="28"/>
        </w:rPr>
        <w:t xml:space="preserve"> предъявляет ребенку новые запросы, требует от него нового типа операций, до сих пор не имевших места в его психической деятельности».</w:t>
      </w:r>
      <w:r w:rsidR="000E2F45" w:rsidRPr="00B7072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70728" w:rsidRDefault="00B70728" w:rsidP="0061297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B70728">
        <w:rPr>
          <w:rFonts w:ascii="Times New Roman" w:hAnsi="Times New Roman" w:cs="Times New Roman"/>
          <w:sz w:val="28"/>
          <w:szCs w:val="28"/>
        </w:rPr>
        <w:t>Наиболее успешно он проходит у ребенка, у которого сформированы следующие предпосылки: (</w:t>
      </w:r>
      <w:r w:rsidRPr="00B70728">
        <w:rPr>
          <w:rFonts w:ascii="Times New Roman" w:hAnsi="Times New Roman" w:cs="Times New Roman"/>
          <w:i/>
          <w:sz w:val="28"/>
          <w:szCs w:val="28"/>
        </w:rPr>
        <w:t>сравните с поступающими первоклассниками)</w:t>
      </w:r>
    </w:p>
    <w:p w:rsidR="00B70728" w:rsidRDefault="00B70728" w:rsidP="00B707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Хороший уровень овладения устной речью</w:t>
      </w:r>
      <w:r w:rsidR="00527681">
        <w:rPr>
          <w:rFonts w:ascii="Times New Roman" w:hAnsi="Times New Roman" w:cs="Times New Roman"/>
          <w:sz w:val="28"/>
          <w:szCs w:val="28"/>
        </w:rPr>
        <w:t xml:space="preserve"> (ребенок должен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синтаксический анализ речи)</w:t>
      </w:r>
    </w:p>
    <w:p w:rsidR="00527681" w:rsidRDefault="00527681" w:rsidP="00B707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Сформированы различные виды восприятия (зрительное, слуховое, тактильное) и взаимодействие их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пространственными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представлениям.</w:t>
      </w:r>
    </w:p>
    <w:p w:rsidR="00527681" w:rsidRDefault="00527681" w:rsidP="005276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 Очень важны знания ребенка в схеме собственного тела, разграничение понятий «право – лево», «сверху – снизу».</w:t>
      </w:r>
    </w:p>
    <w:p w:rsidR="00527681" w:rsidRDefault="00527681" w:rsidP="00B707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двигательной сфере – достаточный уровень развития мелкой моторики.</w:t>
      </w:r>
    </w:p>
    <w:p w:rsidR="00527681" w:rsidRDefault="00527681" w:rsidP="00B707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абстрактными видами деятельности.</w:t>
      </w:r>
    </w:p>
    <w:p w:rsidR="00527681" w:rsidRDefault="00527681" w:rsidP="00B707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 поведении ребенка должны быть сформированы регуляция, саморегуляция, произвольность, мотивы и самоконтроль.</w:t>
      </w:r>
    </w:p>
    <w:p w:rsidR="00527681" w:rsidRDefault="00527681" w:rsidP="00527681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грамотности дети </w:t>
      </w:r>
      <w:r w:rsidR="00975928">
        <w:rPr>
          <w:rFonts w:ascii="Times New Roman" w:hAnsi="Times New Roman" w:cs="Times New Roman"/>
          <w:sz w:val="28"/>
          <w:szCs w:val="28"/>
        </w:rPr>
        <w:t>приобретают,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взаимодействуя с родителями, братьями, сестрами…</w:t>
      </w:r>
    </w:p>
    <w:p w:rsidR="00D22EB3" w:rsidRDefault="00D22EB3" w:rsidP="00527681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527681" w:rsidRDefault="004B3D67" w:rsidP="00527681">
      <w:pPr>
        <w:pStyle w:val="a3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B3D6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  <w:r w:rsidR="0097592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168B">
        <w:rPr>
          <w:rFonts w:ascii="Times New Roman" w:hAnsi="Times New Roman" w:cs="Times New Roman"/>
          <w:sz w:val="28"/>
          <w:szCs w:val="28"/>
        </w:rPr>
        <w:t>Исследования формирования речевых навыков у детей позволяют выделить ряд факторов, которые оказывают влияние на этот процесс:</w:t>
      </w:r>
    </w:p>
    <w:p w:rsidR="004B3D67" w:rsidRDefault="00AE168B" w:rsidP="00AE168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168B">
        <w:rPr>
          <w:rFonts w:ascii="Times New Roman" w:hAnsi="Times New Roman" w:cs="Times New Roman"/>
          <w:sz w:val="28"/>
          <w:szCs w:val="28"/>
        </w:rPr>
        <w:t>Обогащенная письменной речью среда</w:t>
      </w:r>
      <w:r w:rsidR="00975928">
        <w:rPr>
          <w:rFonts w:ascii="Times New Roman" w:hAnsi="Times New Roman" w:cs="Times New Roman"/>
          <w:sz w:val="28"/>
          <w:szCs w:val="28"/>
        </w:rPr>
        <w:t xml:space="preserve"> </w:t>
      </w:r>
      <w:r w:rsidR="004B3D67">
        <w:rPr>
          <w:rFonts w:ascii="Times New Roman" w:hAnsi="Times New Roman" w:cs="Times New Roman"/>
          <w:sz w:val="28"/>
          <w:szCs w:val="28"/>
        </w:rPr>
        <w:t>(чтение родителей детям и для себя, пишущие родители – инструкции прочитал-сделал)</w:t>
      </w:r>
    </w:p>
    <w:p w:rsidR="00AE168B" w:rsidRPr="00AE168B" w:rsidRDefault="004B3D67" w:rsidP="00AE168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Обогащенная устной речью</w:t>
      </w:r>
      <w:r w:rsidR="00AE168B" w:rsidRPr="00AE16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AE168B" w:rsidRPr="00AE168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E168B" w:rsidRPr="00AE168B">
        <w:rPr>
          <w:rFonts w:ascii="Times New Roman" w:hAnsi="Times New Roman" w:cs="Times New Roman"/>
          <w:sz w:val="28"/>
          <w:szCs w:val="28"/>
        </w:rPr>
        <w:t>образцы языка взрослых, обогащение словарного запаса, объяснение значения слов)</w:t>
      </w:r>
    </w:p>
    <w:p w:rsidR="00AE168B" w:rsidRDefault="00AE168B" w:rsidP="00AE168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интересного опыта (игры, прогулки…)</w:t>
      </w:r>
    </w:p>
    <w:p w:rsidR="00AE168B" w:rsidRDefault="00AE168B" w:rsidP="00AE168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Добровольные пробы  в чтении (чтение по памяти, с подсказками)</w:t>
      </w:r>
    </w:p>
    <w:p w:rsidR="00AE168B" w:rsidRDefault="00AE168B" w:rsidP="00AE168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Добровольные эксперименты с письменной речью (написание сообщений кому-либо, каракули…)</w:t>
      </w:r>
    </w:p>
    <w:p w:rsidR="007826D3" w:rsidRDefault="007826D3" w:rsidP="00AE168B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AE168B" w:rsidRDefault="00AE168B" w:rsidP="00AE168B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E168B">
        <w:rPr>
          <w:rFonts w:ascii="Times New Roman" w:hAnsi="Times New Roman" w:cs="Times New Roman"/>
          <w:i/>
          <w:sz w:val="28"/>
          <w:szCs w:val="28"/>
        </w:rPr>
        <w:t>Какие же дети находятся в группе риска?</w:t>
      </w:r>
    </w:p>
    <w:p w:rsidR="00AE168B" w:rsidRDefault="004B3D67" w:rsidP="00D22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слайд </w:t>
      </w:r>
      <w:proofErr w:type="gramStart"/>
      <w:r w:rsidRPr="004B3D6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AE168B" w:rsidRPr="00AE16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E168B" w:rsidRPr="00AE168B">
        <w:rPr>
          <w:rFonts w:ascii="Times New Roman" w:hAnsi="Times New Roman" w:cs="Times New Roman"/>
          <w:sz w:val="28"/>
          <w:szCs w:val="28"/>
        </w:rPr>
        <w:t xml:space="preserve">ыделяют 2 группы </w:t>
      </w:r>
      <w:r w:rsidR="00AE168B">
        <w:rPr>
          <w:rFonts w:ascii="Times New Roman" w:hAnsi="Times New Roman" w:cs="Times New Roman"/>
          <w:sz w:val="28"/>
          <w:szCs w:val="28"/>
        </w:rPr>
        <w:t>факторов влияющих на развитие речевых и неречевых процессов:</w:t>
      </w:r>
    </w:p>
    <w:p w:rsidR="003E18CB" w:rsidRDefault="003E18CB" w:rsidP="003E18C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Органического происхождения: (не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зависящее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педагога)</w:t>
      </w:r>
    </w:p>
    <w:p w:rsidR="003E18CB" w:rsidRDefault="003E18CB" w:rsidP="003E18CB">
      <w:pPr>
        <w:pStyle w:val="a3"/>
        <w:spacing w:after="0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неблагоприятные условия внутриутробного развития плода (токсикозы, ушибы, нервные стрессы, болезни)</w:t>
      </w:r>
    </w:p>
    <w:p w:rsidR="003E18CB" w:rsidRDefault="003E18CB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- родовые травмы (асфиксия, травмы мозга – щипцы)</w:t>
      </w:r>
    </w:p>
    <w:p w:rsidR="003E18CB" w:rsidRDefault="003E18CB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- наследственность (энцефалиты, менингиты)</w:t>
      </w:r>
    </w:p>
    <w:p w:rsidR="003E18CB" w:rsidRDefault="003E18CB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- развитие до 3 лет: инфекционные заболевания, речевое развитие, моторное развитие, травмы черепа).</w:t>
      </w:r>
    </w:p>
    <w:p w:rsidR="003E18CB" w:rsidRDefault="003E18CB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 Функционального генеза:</w:t>
      </w:r>
    </w:p>
    <w:p w:rsidR="003E18CB" w:rsidRDefault="003E18CB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- педагогическая запущенность (родители мало общались с детьми,</w:t>
      </w:r>
      <w:r w:rsidR="007826D3">
        <w:rPr>
          <w:rFonts w:ascii="Times New Roman" w:hAnsi="Times New Roman" w:cs="Times New Roman"/>
          <w:sz w:val="28"/>
          <w:szCs w:val="28"/>
        </w:rPr>
        <w:t xml:space="preserve"> отсюда следует моторная и речевая задержка)</w:t>
      </w:r>
    </w:p>
    <w:p w:rsidR="007826D3" w:rsidRDefault="007826D3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- неправильная речь окружающих (сюсюканье, искажение, упрощение)</w:t>
      </w:r>
    </w:p>
    <w:p w:rsidR="007826D3" w:rsidRDefault="007826D3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- дидактогенный фактор (интеллект – норма, но не справляется со школьной программой – не соответствует индивидуальным особенностям ребенка</w:t>
      </w:r>
      <w:r w:rsidR="0035685D">
        <w:rPr>
          <w:rFonts w:ascii="Times New Roman" w:hAnsi="Times New Roman" w:cs="Times New Roman"/>
          <w:sz w:val="28"/>
          <w:szCs w:val="28"/>
        </w:rPr>
        <w:t>, соматически ослабленные дети с ММД (</w:t>
      </w:r>
      <w:proofErr w:type="spellStart"/>
      <w:r w:rsidR="0035685D">
        <w:rPr>
          <w:rFonts w:ascii="Times New Roman" w:hAnsi="Times New Roman" w:cs="Times New Roman"/>
          <w:sz w:val="28"/>
          <w:szCs w:val="28"/>
        </w:rPr>
        <w:t>мин</w:t>
      </w:r>
      <w:proofErr w:type="gramStart"/>
      <w:r w:rsidR="0035685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5685D">
        <w:rPr>
          <w:rFonts w:ascii="Times New Roman" w:hAnsi="Times New Roman" w:cs="Times New Roman"/>
          <w:sz w:val="28"/>
          <w:szCs w:val="28"/>
        </w:rPr>
        <w:t>озг.дисф</w:t>
      </w:r>
      <w:proofErr w:type="spellEnd"/>
      <w:r w:rsidR="0035685D">
        <w:rPr>
          <w:rFonts w:ascii="Times New Roman" w:hAnsi="Times New Roman" w:cs="Times New Roman"/>
          <w:sz w:val="28"/>
          <w:szCs w:val="28"/>
        </w:rPr>
        <w:t>-я), СДВГ (</w:t>
      </w:r>
      <w:proofErr w:type="spellStart"/>
      <w:r w:rsidR="0035685D">
        <w:rPr>
          <w:rFonts w:ascii="Times New Roman" w:hAnsi="Times New Roman" w:cs="Times New Roman"/>
          <w:sz w:val="28"/>
          <w:szCs w:val="28"/>
        </w:rPr>
        <w:t>синдр.деф.вним</w:t>
      </w:r>
      <w:proofErr w:type="spellEnd"/>
      <w:r w:rsidR="0035685D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="0035685D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="00356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="003568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26D3" w:rsidRDefault="007826D3" w:rsidP="003E1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826D3" w:rsidRDefault="00D22EB3" w:rsidP="00D22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слайд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B3D6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proofErr w:type="gramEnd"/>
      <w:r w:rsidRPr="00D276EB">
        <w:rPr>
          <w:rFonts w:ascii="Times New Roman" w:hAnsi="Times New Roman" w:cs="Times New Roman"/>
          <w:sz w:val="28"/>
          <w:szCs w:val="28"/>
        </w:rPr>
        <w:t xml:space="preserve"> </w:t>
      </w:r>
      <w:r w:rsidR="007826D3">
        <w:rPr>
          <w:rFonts w:ascii="Times New Roman" w:hAnsi="Times New Roman" w:cs="Times New Roman"/>
          <w:sz w:val="28"/>
          <w:szCs w:val="28"/>
        </w:rPr>
        <w:t>Для того, чтобы распознать есть ли  нарушения, как с ними бороться, необходимо разобраться в видах нарушений письменной речи. Существуют несколько подходов к классификации</w:t>
      </w:r>
      <w:r w:rsidR="0035685D">
        <w:rPr>
          <w:rFonts w:ascii="Times New Roman" w:hAnsi="Times New Roman" w:cs="Times New Roman"/>
          <w:sz w:val="28"/>
          <w:szCs w:val="28"/>
        </w:rPr>
        <w:t>: психологический, нейропсихологический, психофизиологический, лингвистический.</w:t>
      </w:r>
    </w:p>
    <w:p w:rsidR="00D276EB" w:rsidRDefault="0035685D" w:rsidP="004B3D6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коррекционной педагогики пользуются лингвистическим подходом, в рамках которого причинами дисграфии является недостаточность высших психических</w:t>
      </w:r>
      <w:r w:rsidR="00BB7A97">
        <w:rPr>
          <w:rFonts w:ascii="Times New Roman" w:hAnsi="Times New Roman" w:cs="Times New Roman"/>
          <w:sz w:val="28"/>
          <w:szCs w:val="28"/>
        </w:rPr>
        <w:t xml:space="preserve"> функций (речевых и зрительно-</w:t>
      </w:r>
      <w:r>
        <w:rPr>
          <w:rFonts w:ascii="Times New Roman" w:hAnsi="Times New Roman" w:cs="Times New Roman"/>
          <w:sz w:val="28"/>
          <w:szCs w:val="28"/>
        </w:rPr>
        <w:t>пространственных</w:t>
      </w:r>
      <w:r w:rsidR="00BB7A97">
        <w:rPr>
          <w:rFonts w:ascii="Times New Roman" w:hAnsi="Times New Roman" w:cs="Times New Roman"/>
          <w:sz w:val="28"/>
          <w:szCs w:val="28"/>
        </w:rPr>
        <w:t>), а механизм связан с несформированностью операций письма языкового характера.</w:t>
      </w:r>
    </w:p>
    <w:p w:rsidR="00D276EB" w:rsidRPr="00D276EB" w:rsidRDefault="00BB7A97" w:rsidP="00D22EB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276EB">
        <w:rPr>
          <w:rFonts w:ascii="Times New Roman" w:hAnsi="Times New Roman" w:cs="Times New Roman"/>
          <w:sz w:val="28"/>
          <w:szCs w:val="28"/>
        </w:rPr>
        <w:t xml:space="preserve"> </w:t>
      </w:r>
      <w:r w:rsidR="00975928">
        <w:rPr>
          <w:rFonts w:ascii="Times New Roman" w:hAnsi="Times New Roman" w:cs="Times New Roman"/>
          <w:snapToGrid w:val="0"/>
          <w:sz w:val="28"/>
          <w:szCs w:val="28"/>
        </w:rPr>
        <w:t>В зависимости от трудностей  в процессе письма выделяют 5 основных форм дисграфии.</w:t>
      </w:r>
    </w:p>
    <w:p w:rsid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>У детей, обучающихся в массовых школах, встречаются различные формы дисграфии, часто сочетающиеся</w:t>
      </w:r>
      <w:r w:rsidR="00975928">
        <w:rPr>
          <w:snapToGrid w:val="0"/>
          <w:szCs w:val="28"/>
        </w:rPr>
        <w:t xml:space="preserve"> между собой. Рассмотрим каждую из этих форм и </w:t>
      </w:r>
      <w:r w:rsidRPr="00D276EB">
        <w:rPr>
          <w:snapToGrid w:val="0"/>
          <w:szCs w:val="28"/>
        </w:rPr>
        <w:t>основные особенности письменной и устной речи детей-дисграфиков.</w:t>
      </w:r>
      <w:bookmarkStart w:id="0" w:name="_Toc246427341"/>
      <w:bookmarkStart w:id="1" w:name="_Toc246344087"/>
    </w:p>
    <w:p w:rsidR="00975928" w:rsidRDefault="00975928" w:rsidP="00D276EB">
      <w:pPr>
        <w:pStyle w:val="a4"/>
        <w:spacing w:line="276" w:lineRule="auto"/>
        <w:rPr>
          <w:snapToGrid w:val="0"/>
          <w:szCs w:val="28"/>
        </w:rPr>
      </w:pPr>
    </w:p>
    <w:p w:rsidR="00D276EB" w:rsidRPr="00D276EB" w:rsidRDefault="00975928" w:rsidP="00D22EB3">
      <w:pPr>
        <w:pStyle w:val="a4"/>
        <w:spacing w:line="276" w:lineRule="auto"/>
        <w:ind w:firstLine="0"/>
        <w:rPr>
          <w:i/>
          <w:snapToGrid w:val="0"/>
          <w:szCs w:val="28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>
        <w:rPr>
          <w:b/>
          <w:szCs w:val="28"/>
          <w:u w:val="single"/>
        </w:rPr>
        <w:t xml:space="preserve"> </w:t>
      </w:r>
      <w:proofErr w:type="spellStart"/>
      <w:r w:rsidR="00D276EB" w:rsidRPr="00D276EB">
        <w:rPr>
          <w:i/>
          <w:snapToGrid w:val="0"/>
          <w:szCs w:val="28"/>
          <w:u w:val="single"/>
        </w:rPr>
        <w:t>Артикуляторно</w:t>
      </w:r>
      <w:proofErr w:type="spellEnd"/>
      <w:r w:rsidR="00D276EB" w:rsidRPr="00D276EB">
        <w:rPr>
          <w:i/>
          <w:snapToGrid w:val="0"/>
          <w:szCs w:val="28"/>
          <w:u w:val="single"/>
        </w:rPr>
        <w:t>-акустическая дисграфия</w:t>
      </w:r>
      <w:bookmarkEnd w:id="0"/>
      <w:bookmarkEnd w:id="1"/>
      <w:r w:rsidR="00D276EB">
        <w:rPr>
          <w:i/>
          <w:snapToGrid w:val="0"/>
          <w:szCs w:val="28"/>
        </w:rPr>
        <w:t>.</w:t>
      </w:r>
      <w:r w:rsidR="00D276EB" w:rsidRPr="00D276EB">
        <w:rPr>
          <w:snapToGrid w:val="0"/>
          <w:szCs w:val="28"/>
        </w:rPr>
        <w:t xml:space="preserve"> Она представляет собой отражение н</w:t>
      </w:r>
      <w:r w:rsidR="00D276EB">
        <w:rPr>
          <w:snapToGrid w:val="0"/>
          <w:szCs w:val="28"/>
        </w:rPr>
        <w:t>а письме неправильного звукопро</w:t>
      </w:r>
      <w:r w:rsidR="00D276EB" w:rsidRPr="00D276EB">
        <w:rPr>
          <w:snapToGrid w:val="0"/>
          <w:szCs w:val="28"/>
        </w:rPr>
        <w:t xml:space="preserve">изношения. Ребенок пишет так, как </w:t>
      </w:r>
      <w:r w:rsidR="00D276EB" w:rsidRPr="00D276EB">
        <w:rPr>
          <w:snapToGrid w:val="0"/>
          <w:szCs w:val="28"/>
        </w:rPr>
        <w:lastRenderedPageBreak/>
        <w:t>произносит. На начальных этапах обучения он пишет, проговаривая слоги, слова, опираясь на дефектное произношение звуков, и отражает свое неправильное произношение на письме</w:t>
      </w:r>
      <w:r w:rsidR="00D276EB">
        <w:rPr>
          <w:snapToGrid w:val="0"/>
          <w:szCs w:val="28"/>
        </w:rPr>
        <w:t xml:space="preserve"> (</w:t>
      </w:r>
      <w:r w:rsidR="00D276EB" w:rsidRPr="00D276EB">
        <w:rPr>
          <w:snapToGrid w:val="0"/>
          <w:szCs w:val="28"/>
        </w:rPr>
        <w:t>[</w:t>
      </w:r>
      <w:proofErr w:type="gramStart"/>
      <w:r w:rsidR="00D276EB">
        <w:rPr>
          <w:snapToGrid w:val="0"/>
          <w:szCs w:val="28"/>
        </w:rPr>
        <w:t>р</w:t>
      </w:r>
      <w:proofErr w:type="gramEnd"/>
      <w:r w:rsidR="00D276EB" w:rsidRPr="00D276EB">
        <w:rPr>
          <w:snapToGrid w:val="0"/>
          <w:szCs w:val="28"/>
        </w:rPr>
        <w:t>]</w:t>
      </w:r>
      <w:r w:rsidR="00D276EB">
        <w:rPr>
          <w:snapToGrid w:val="0"/>
          <w:szCs w:val="28"/>
        </w:rPr>
        <w:t xml:space="preserve"> – корова – </w:t>
      </w:r>
      <w:proofErr w:type="spellStart"/>
      <w:r w:rsidR="00D276EB">
        <w:rPr>
          <w:snapToGrid w:val="0"/>
          <w:szCs w:val="28"/>
        </w:rPr>
        <w:t>койова</w:t>
      </w:r>
      <w:proofErr w:type="spellEnd"/>
      <w:r w:rsidR="00D276EB">
        <w:rPr>
          <w:snapToGrid w:val="0"/>
          <w:szCs w:val="28"/>
        </w:rPr>
        <w:t>,</w:t>
      </w:r>
      <w:r w:rsidR="00D276EB" w:rsidRPr="00D276EB">
        <w:rPr>
          <w:snapToGrid w:val="0"/>
          <w:szCs w:val="28"/>
        </w:rPr>
        <w:t>[</w:t>
      </w:r>
      <w:proofErr w:type="spellStart"/>
      <w:r w:rsidR="00D276EB">
        <w:rPr>
          <w:snapToGrid w:val="0"/>
          <w:szCs w:val="28"/>
        </w:rPr>
        <w:t>ш</w:t>
      </w:r>
      <w:r w:rsidR="00FD3D25">
        <w:rPr>
          <w:snapToGrid w:val="0"/>
          <w:szCs w:val="28"/>
        </w:rPr>
        <w:t>→с</w:t>
      </w:r>
      <w:proofErr w:type="spellEnd"/>
      <w:r w:rsidR="00D276EB" w:rsidRPr="00D276EB">
        <w:rPr>
          <w:snapToGrid w:val="0"/>
          <w:szCs w:val="28"/>
        </w:rPr>
        <w:t>]</w:t>
      </w:r>
      <w:r w:rsidR="00FD3D25">
        <w:rPr>
          <w:snapToGrid w:val="0"/>
          <w:szCs w:val="28"/>
        </w:rPr>
        <w:t xml:space="preserve"> – шуба – </w:t>
      </w:r>
      <w:proofErr w:type="spellStart"/>
      <w:r w:rsidR="00FD3D25">
        <w:rPr>
          <w:snapToGrid w:val="0"/>
          <w:szCs w:val="28"/>
        </w:rPr>
        <w:t>суба</w:t>
      </w:r>
      <w:proofErr w:type="spellEnd"/>
      <w:r w:rsidR="00FD3D25">
        <w:rPr>
          <w:snapToGrid w:val="0"/>
          <w:szCs w:val="28"/>
        </w:rPr>
        <w:t>)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>При этом у ребенка в работе присутствуют замены, пропуски букв, соответствующие заменам и пропускам звуков в произношении. Иногда замены букв на письме остаются и после устранения нарушений звукопроизношения в устной речи. Это можно объяснить тем, что при внутреннем проговаривании у ребенка еще нет пока достаточной опоры на правильную артикуляцию, так как не сформированы четкие кинестетические образы звуков.</w:t>
      </w:r>
    </w:p>
    <w:p w:rsidR="00D276EB" w:rsidRPr="00FD3D25" w:rsidRDefault="00975928" w:rsidP="00D22EB3">
      <w:pPr>
        <w:pStyle w:val="3"/>
        <w:spacing w:after="0" w:line="276" w:lineRule="auto"/>
        <w:jc w:val="left"/>
        <w:rPr>
          <w:i w:val="0"/>
          <w:snapToGrid w:val="0"/>
          <w:szCs w:val="28"/>
        </w:rPr>
      </w:pPr>
      <w:bookmarkStart w:id="2" w:name="_Toc246427342"/>
      <w:bookmarkStart w:id="3" w:name="_Toc246344088"/>
      <w:r>
        <w:rPr>
          <w:b/>
          <w:szCs w:val="28"/>
          <w:u w:val="single"/>
        </w:rPr>
        <w:t xml:space="preserve">( слайд </w:t>
      </w:r>
      <w:proofErr w:type="gramStart"/>
      <w:r w:rsidRPr="004B3D67">
        <w:rPr>
          <w:b/>
          <w:szCs w:val="28"/>
          <w:u w:val="single"/>
        </w:rPr>
        <w:t>)</w:t>
      </w:r>
      <w:r w:rsidR="00D276EB" w:rsidRPr="00FD3D25">
        <w:rPr>
          <w:snapToGrid w:val="0"/>
          <w:szCs w:val="28"/>
          <w:u w:val="single"/>
        </w:rPr>
        <w:t>А</w:t>
      </w:r>
      <w:proofErr w:type="gramEnd"/>
      <w:r w:rsidR="00D276EB" w:rsidRPr="00FD3D25">
        <w:rPr>
          <w:snapToGrid w:val="0"/>
          <w:szCs w:val="28"/>
          <w:u w:val="single"/>
        </w:rPr>
        <w:t>кустическая дисграфия</w:t>
      </w:r>
      <w:bookmarkEnd w:id="2"/>
      <w:bookmarkEnd w:id="3"/>
      <w:r w:rsidR="00FD3D25">
        <w:rPr>
          <w:snapToGrid w:val="0"/>
          <w:szCs w:val="28"/>
        </w:rPr>
        <w:t xml:space="preserve"> </w:t>
      </w:r>
      <w:r w:rsidR="00D276EB" w:rsidRPr="00FD3D25">
        <w:rPr>
          <w:i w:val="0"/>
          <w:snapToGrid w:val="0"/>
          <w:szCs w:val="28"/>
        </w:rPr>
        <w:t>(дисграф</w:t>
      </w:r>
      <w:r w:rsidR="00FD3D25">
        <w:rPr>
          <w:i w:val="0"/>
          <w:snapToGrid w:val="0"/>
          <w:szCs w:val="28"/>
        </w:rPr>
        <w:t xml:space="preserve">ия на почве нарушения фонемного </w:t>
      </w:r>
      <w:r w:rsidR="00D276EB" w:rsidRPr="00FD3D25">
        <w:rPr>
          <w:i w:val="0"/>
          <w:snapToGrid w:val="0"/>
          <w:szCs w:val="28"/>
        </w:rPr>
        <w:t>распознавания) в своей основе чаще всего имеет нарушение слуховой дифференциации звуков речи. При этой форме дисграфии, в отличие от предыдущей, нет нарушений произношения тех звуков речи, которые неправильно обозначаются на письме.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proofErr w:type="gramStart"/>
      <w:r w:rsidRPr="00D276EB">
        <w:rPr>
          <w:snapToGrid w:val="0"/>
          <w:szCs w:val="28"/>
        </w:rPr>
        <w:t>Акустическая</w:t>
      </w:r>
      <w:proofErr w:type="gramEnd"/>
      <w:r w:rsidRPr="00D276EB">
        <w:rPr>
          <w:snapToGrid w:val="0"/>
          <w:szCs w:val="28"/>
        </w:rPr>
        <w:t xml:space="preserve"> дисграфия проявляется в работах ребенка в виде замен букв, соответствующих фонетически близким звукам. Чаще всего на письме наблюдаются замены букв, обозначающих следующие звуки: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свистящие — шипящие </w:t>
      </w:r>
      <w:r w:rsidRPr="00D276EB">
        <w:rPr>
          <w:i/>
          <w:snapToGrid w:val="0"/>
          <w:szCs w:val="28"/>
        </w:rPr>
        <w:t>(с-ш, з-ж),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звонкие — глухие </w:t>
      </w:r>
      <w:r w:rsidRPr="00D276EB">
        <w:rPr>
          <w:i/>
          <w:snapToGrid w:val="0"/>
          <w:szCs w:val="28"/>
        </w:rPr>
        <w:t xml:space="preserve">(б-п, в-ф, г-к, </w:t>
      </w:r>
      <w:proofErr w:type="gramStart"/>
      <w:r w:rsidRPr="00D276EB">
        <w:rPr>
          <w:i/>
          <w:snapToGrid w:val="0"/>
          <w:szCs w:val="28"/>
        </w:rPr>
        <w:t>д-т</w:t>
      </w:r>
      <w:proofErr w:type="gramEnd"/>
      <w:r w:rsidRPr="00D276EB">
        <w:rPr>
          <w:i/>
          <w:snapToGrid w:val="0"/>
          <w:szCs w:val="28"/>
        </w:rPr>
        <w:t>, з-с, ж-ш),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твердые — мягкие, особенно смычные, аффрикаты и их компоненты, входящие в состав </w:t>
      </w:r>
      <w:r w:rsidRPr="00D276EB">
        <w:rPr>
          <w:i/>
          <w:snapToGrid w:val="0"/>
          <w:szCs w:val="28"/>
        </w:rPr>
        <w:t>(</w:t>
      </w:r>
      <w:proofErr w:type="gramStart"/>
      <w:r w:rsidRPr="00D276EB">
        <w:rPr>
          <w:i/>
          <w:snapToGrid w:val="0"/>
          <w:szCs w:val="28"/>
        </w:rPr>
        <w:t>ч-т</w:t>
      </w:r>
      <w:proofErr w:type="gramEnd"/>
      <w:r w:rsidRPr="00D276EB">
        <w:rPr>
          <w:i/>
          <w:snapToGrid w:val="0"/>
          <w:szCs w:val="28"/>
        </w:rPr>
        <w:t>', ч-щ, ч-ш, ц-т, с-ц).</w:t>
      </w:r>
    </w:p>
    <w:p w:rsidR="00D276EB" w:rsidRPr="00D276EB" w:rsidRDefault="00D276EB" w:rsidP="00D276EB">
      <w:pPr>
        <w:pStyle w:val="a4"/>
        <w:spacing w:line="276" w:lineRule="auto"/>
        <w:rPr>
          <w:i/>
          <w:snapToGrid w:val="0"/>
          <w:szCs w:val="28"/>
        </w:rPr>
      </w:pPr>
      <w:r w:rsidRPr="00D276EB">
        <w:rPr>
          <w:snapToGrid w:val="0"/>
          <w:szCs w:val="28"/>
        </w:rPr>
        <w:t xml:space="preserve">Этот вид дисграфии проявляется и в неправильном обозначении мягкости согласных на письме вследствие нарушения слуховых дифференцировок, а также сложности обозначения на письме </w:t>
      </w:r>
      <w:r w:rsidRPr="00D276EB">
        <w:rPr>
          <w:i/>
          <w:snapToGrid w:val="0"/>
          <w:szCs w:val="28"/>
        </w:rPr>
        <w:t>(«</w:t>
      </w:r>
      <w:proofErr w:type="spellStart"/>
      <w:r w:rsidRPr="00D276EB">
        <w:rPr>
          <w:i/>
          <w:snapToGrid w:val="0"/>
          <w:szCs w:val="28"/>
        </w:rPr>
        <w:t>писмо</w:t>
      </w:r>
      <w:proofErr w:type="spellEnd"/>
      <w:r w:rsidRPr="00D276EB">
        <w:rPr>
          <w:i/>
          <w:snapToGrid w:val="0"/>
          <w:szCs w:val="28"/>
        </w:rPr>
        <w:t>» — «письмо», «</w:t>
      </w:r>
      <w:proofErr w:type="spellStart"/>
      <w:r w:rsidRPr="00D276EB">
        <w:rPr>
          <w:i/>
          <w:snapToGrid w:val="0"/>
          <w:szCs w:val="28"/>
        </w:rPr>
        <w:t>мач</w:t>
      </w:r>
      <w:proofErr w:type="spellEnd"/>
      <w:r w:rsidRPr="00D276EB">
        <w:rPr>
          <w:i/>
          <w:snapToGrid w:val="0"/>
          <w:szCs w:val="28"/>
        </w:rPr>
        <w:t>» — «мяч», «</w:t>
      </w:r>
      <w:proofErr w:type="spellStart"/>
      <w:r w:rsidRPr="00D276EB">
        <w:rPr>
          <w:i/>
          <w:snapToGrid w:val="0"/>
          <w:szCs w:val="28"/>
        </w:rPr>
        <w:t>восла</w:t>
      </w:r>
      <w:proofErr w:type="spellEnd"/>
      <w:r w:rsidRPr="00D276EB">
        <w:rPr>
          <w:i/>
          <w:snapToGrid w:val="0"/>
          <w:szCs w:val="28"/>
        </w:rPr>
        <w:t>» — «весла»).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Частыми ошибками являются замены гласных даже в ударном положении, особенно акустически и </w:t>
      </w:r>
      <w:proofErr w:type="spellStart"/>
      <w:r w:rsidRPr="00D276EB">
        <w:rPr>
          <w:snapToGrid w:val="0"/>
          <w:szCs w:val="28"/>
        </w:rPr>
        <w:t>артикуляторно</w:t>
      </w:r>
      <w:proofErr w:type="spellEnd"/>
      <w:r w:rsidRPr="00D276EB">
        <w:rPr>
          <w:snapToGrid w:val="0"/>
          <w:szCs w:val="28"/>
        </w:rPr>
        <w:t xml:space="preserve"> сходных звуков </w:t>
      </w:r>
      <w:r w:rsidRPr="00D276EB">
        <w:rPr>
          <w:i/>
          <w:snapToGrid w:val="0"/>
          <w:szCs w:val="28"/>
        </w:rPr>
        <w:t>(</w:t>
      </w:r>
      <w:proofErr w:type="gramStart"/>
      <w:r w:rsidRPr="00D276EB">
        <w:rPr>
          <w:i/>
          <w:snapToGrid w:val="0"/>
          <w:szCs w:val="28"/>
        </w:rPr>
        <w:t>о-у</w:t>
      </w:r>
      <w:proofErr w:type="gramEnd"/>
      <w:r w:rsidRPr="00D276EB">
        <w:rPr>
          <w:i/>
          <w:snapToGrid w:val="0"/>
          <w:szCs w:val="28"/>
        </w:rPr>
        <w:t>, е-ю).</w:t>
      </w:r>
    </w:p>
    <w:p w:rsidR="00D276EB" w:rsidRPr="00FD3D25" w:rsidRDefault="00975928" w:rsidP="00FD3D25">
      <w:pPr>
        <w:pStyle w:val="3"/>
        <w:spacing w:after="0" w:line="276" w:lineRule="auto"/>
        <w:jc w:val="left"/>
        <w:rPr>
          <w:snapToGrid w:val="0"/>
          <w:szCs w:val="28"/>
          <w:u w:val="single"/>
        </w:rPr>
      </w:pPr>
      <w:bookmarkStart w:id="4" w:name="_Toc246427343"/>
      <w:bookmarkStart w:id="5" w:name="_Toc246344089"/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>
        <w:rPr>
          <w:b/>
          <w:szCs w:val="28"/>
          <w:u w:val="single"/>
        </w:rPr>
        <w:t xml:space="preserve"> </w:t>
      </w:r>
      <w:r w:rsidR="00D276EB" w:rsidRPr="00FD3D25">
        <w:rPr>
          <w:snapToGrid w:val="0"/>
          <w:szCs w:val="28"/>
          <w:u w:val="single"/>
        </w:rPr>
        <w:t>Дисг</w:t>
      </w:r>
      <w:r w:rsidR="00FD3D25" w:rsidRPr="00FD3D25">
        <w:rPr>
          <w:snapToGrid w:val="0"/>
          <w:szCs w:val="28"/>
          <w:u w:val="single"/>
        </w:rPr>
        <w:t xml:space="preserve">рафия, обусловленная нарушением </w:t>
      </w:r>
      <w:r w:rsidR="00D276EB" w:rsidRPr="00FD3D25">
        <w:rPr>
          <w:snapToGrid w:val="0"/>
          <w:szCs w:val="28"/>
          <w:u w:val="single"/>
        </w:rPr>
        <w:t>языкового анализа и синтеза</w:t>
      </w:r>
      <w:bookmarkEnd w:id="4"/>
      <w:bookmarkEnd w:id="5"/>
    </w:p>
    <w:p w:rsidR="00D276EB" w:rsidRPr="00D276EB" w:rsidRDefault="00FD3D25" w:rsidP="00D276EB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 xml:space="preserve">Она </w:t>
      </w:r>
      <w:r w:rsidR="00D276EB" w:rsidRPr="00D276EB">
        <w:rPr>
          <w:snapToGrid w:val="0"/>
          <w:szCs w:val="28"/>
        </w:rPr>
        <w:t>проявляется в ошибочном делении предложений на слова, слов на слоги, слогов на звуки и буквы.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>Недоразвитие звукового анализа и синтеза проявляется на письме в нарушениях структуры предложения и слова. Это может быть: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слитное написание двух самостоятельных слов </w:t>
      </w:r>
      <w:r w:rsidRPr="00D276EB">
        <w:rPr>
          <w:i/>
          <w:snapToGrid w:val="0"/>
          <w:szCs w:val="28"/>
        </w:rPr>
        <w:t>(«пит дрова» — «пилит дрова»),</w:t>
      </w:r>
      <w:r w:rsidRPr="00D276EB">
        <w:rPr>
          <w:snapToGrid w:val="0"/>
          <w:szCs w:val="28"/>
        </w:rPr>
        <w:t xml:space="preserve"> </w:t>
      </w:r>
      <w:proofErr w:type="gramStart"/>
      <w:r w:rsidRPr="00D276EB">
        <w:rPr>
          <w:snapToGrid w:val="0"/>
          <w:szCs w:val="28"/>
        </w:rPr>
        <w:t>служебного</w:t>
      </w:r>
      <w:proofErr w:type="gramEnd"/>
      <w:r w:rsidRPr="00D276EB">
        <w:rPr>
          <w:snapToGrid w:val="0"/>
          <w:szCs w:val="28"/>
        </w:rPr>
        <w:t xml:space="preserve"> и самостоятельного, особенно предлогов и существительных </w:t>
      </w:r>
      <w:r w:rsidRPr="00D276EB">
        <w:rPr>
          <w:i/>
          <w:snapToGrid w:val="0"/>
          <w:szCs w:val="28"/>
        </w:rPr>
        <w:t>(«</w:t>
      </w:r>
      <w:proofErr w:type="spellStart"/>
      <w:r w:rsidRPr="00D276EB">
        <w:rPr>
          <w:i/>
          <w:snapToGrid w:val="0"/>
          <w:szCs w:val="28"/>
        </w:rPr>
        <w:t>уворот</w:t>
      </w:r>
      <w:proofErr w:type="spellEnd"/>
      <w:r w:rsidRPr="00D276EB">
        <w:rPr>
          <w:i/>
          <w:snapToGrid w:val="0"/>
          <w:szCs w:val="28"/>
        </w:rPr>
        <w:t>» — «у ворот»)</w:t>
      </w:r>
      <w:r w:rsidRPr="00D276EB">
        <w:rPr>
          <w:snapToGrid w:val="0"/>
          <w:szCs w:val="28"/>
        </w:rPr>
        <w:t>;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сочетание слияний двух самостоятельных слов и </w:t>
      </w:r>
      <w:proofErr w:type="gramStart"/>
      <w:r w:rsidRPr="00D276EB">
        <w:rPr>
          <w:snapToGrid w:val="0"/>
          <w:szCs w:val="28"/>
        </w:rPr>
        <w:t>служебного</w:t>
      </w:r>
      <w:proofErr w:type="gramEnd"/>
      <w:r w:rsidRPr="00D276EB">
        <w:rPr>
          <w:snapToGrid w:val="0"/>
          <w:szCs w:val="28"/>
        </w:rPr>
        <w:t xml:space="preserve"> с самостоятельным </w:t>
      </w:r>
      <w:r w:rsidRPr="00D276EB">
        <w:rPr>
          <w:i/>
          <w:snapToGrid w:val="0"/>
          <w:szCs w:val="28"/>
        </w:rPr>
        <w:t>(«</w:t>
      </w:r>
      <w:proofErr w:type="spellStart"/>
      <w:r w:rsidRPr="00D276EB">
        <w:rPr>
          <w:i/>
          <w:snapToGrid w:val="0"/>
          <w:szCs w:val="28"/>
        </w:rPr>
        <w:t>умамы</w:t>
      </w:r>
      <w:proofErr w:type="spellEnd"/>
      <w:r w:rsidRPr="00D276EB">
        <w:rPr>
          <w:i/>
          <w:snapToGrid w:val="0"/>
          <w:szCs w:val="28"/>
        </w:rPr>
        <w:t xml:space="preserve"> </w:t>
      </w:r>
      <w:proofErr w:type="spellStart"/>
      <w:r w:rsidRPr="00D276EB">
        <w:rPr>
          <w:i/>
          <w:snapToGrid w:val="0"/>
          <w:szCs w:val="28"/>
        </w:rPr>
        <w:t>краякофта</w:t>
      </w:r>
      <w:proofErr w:type="spellEnd"/>
      <w:r w:rsidRPr="00D276EB">
        <w:rPr>
          <w:i/>
          <w:snapToGrid w:val="0"/>
          <w:szCs w:val="28"/>
        </w:rPr>
        <w:t>» — «у мамы красная кофта»)</w:t>
      </w:r>
      <w:r w:rsidRPr="00D276EB">
        <w:rPr>
          <w:snapToGrid w:val="0"/>
          <w:szCs w:val="28"/>
        </w:rPr>
        <w:t>;</w:t>
      </w:r>
    </w:p>
    <w:p w:rsidR="00D276EB" w:rsidRPr="00D276EB" w:rsidRDefault="00D276EB" w:rsidP="00D276EB">
      <w:pPr>
        <w:pStyle w:val="a4"/>
        <w:spacing w:line="276" w:lineRule="auto"/>
        <w:rPr>
          <w:i/>
          <w:snapToGrid w:val="0"/>
          <w:szCs w:val="28"/>
        </w:rPr>
      </w:pPr>
      <w:r w:rsidRPr="00D276EB">
        <w:rPr>
          <w:snapToGrid w:val="0"/>
          <w:szCs w:val="28"/>
        </w:rPr>
        <w:t xml:space="preserve">— раздельное написание частей слова </w:t>
      </w:r>
      <w:r w:rsidRPr="00D276EB">
        <w:rPr>
          <w:i/>
          <w:snapToGrid w:val="0"/>
          <w:szCs w:val="28"/>
        </w:rPr>
        <w:t>(«</w:t>
      </w:r>
      <w:proofErr w:type="gramStart"/>
      <w:r w:rsidRPr="00D276EB">
        <w:rPr>
          <w:i/>
          <w:snapToGrid w:val="0"/>
          <w:szCs w:val="28"/>
        </w:rPr>
        <w:t>со чинила</w:t>
      </w:r>
      <w:proofErr w:type="gramEnd"/>
      <w:r w:rsidRPr="00D276EB">
        <w:rPr>
          <w:i/>
          <w:snapToGrid w:val="0"/>
          <w:szCs w:val="28"/>
        </w:rPr>
        <w:t>» — «сочинила»).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Наиболее сложной формой языкового анализа и синтеза является фонематический анализ слов, вследствие чего на письме появляются искажения </w:t>
      </w:r>
      <w:r w:rsidRPr="00D276EB">
        <w:rPr>
          <w:snapToGrid w:val="0"/>
          <w:szCs w:val="28"/>
        </w:rPr>
        <w:lastRenderedPageBreak/>
        <w:t>звуко-слоговой структуры слова. Это может быть: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proofErr w:type="gramStart"/>
      <w:r w:rsidRPr="00D276EB">
        <w:rPr>
          <w:snapToGrid w:val="0"/>
          <w:szCs w:val="28"/>
        </w:rPr>
        <w:t xml:space="preserve">— пропуск гласного, </w:t>
      </w:r>
      <w:r w:rsidRPr="00D276EB">
        <w:rPr>
          <w:i/>
          <w:snapToGrid w:val="0"/>
          <w:szCs w:val="28"/>
        </w:rPr>
        <w:t>(«крова» — «корова»),</w:t>
      </w:r>
      <w:r w:rsidRPr="00D276EB">
        <w:rPr>
          <w:snapToGrid w:val="0"/>
          <w:szCs w:val="28"/>
        </w:rPr>
        <w:t xml:space="preserve"> или согласного, особенно при стечении </w:t>
      </w:r>
      <w:r w:rsidRPr="00D276EB">
        <w:rPr>
          <w:i/>
          <w:snapToGrid w:val="0"/>
          <w:szCs w:val="28"/>
        </w:rPr>
        <w:t>(«</w:t>
      </w:r>
      <w:proofErr w:type="spellStart"/>
      <w:r w:rsidRPr="00D276EB">
        <w:rPr>
          <w:i/>
          <w:snapToGrid w:val="0"/>
          <w:szCs w:val="28"/>
        </w:rPr>
        <w:t>ратет</w:t>
      </w:r>
      <w:proofErr w:type="spellEnd"/>
      <w:r w:rsidRPr="00D276EB">
        <w:rPr>
          <w:i/>
          <w:snapToGrid w:val="0"/>
          <w:szCs w:val="28"/>
        </w:rPr>
        <w:t>» — «растет»,</w:t>
      </w:r>
      <w:r w:rsidRPr="00D276EB">
        <w:rPr>
          <w:snapToGrid w:val="0"/>
          <w:szCs w:val="28"/>
        </w:rPr>
        <w:t xml:space="preserve"> </w:t>
      </w:r>
      <w:r w:rsidRPr="00D276EB">
        <w:rPr>
          <w:i/>
          <w:snapToGrid w:val="0"/>
          <w:szCs w:val="28"/>
        </w:rPr>
        <w:t>«</w:t>
      </w:r>
      <w:proofErr w:type="spellStart"/>
      <w:r w:rsidRPr="00D276EB">
        <w:rPr>
          <w:i/>
          <w:snapToGrid w:val="0"/>
          <w:szCs w:val="28"/>
        </w:rPr>
        <w:t>мика</w:t>
      </w:r>
      <w:proofErr w:type="spellEnd"/>
      <w:r w:rsidRPr="00D276EB">
        <w:rPr>
          <w:i/>
          <w:snapToGrid w:val="0"/>
          <w:szCs w:val="28"/>
        </w:rPr>
        <w:t>» — «мишка», «лит» — «лист»);</w:t>
      </w:r>
      <w:proofErr w:type="gramEnd"/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добавление гласного </w:t>
      </w:r>
      <w:r w:rsidRPr="00D276EB">
        <w:rPr>
          <w:i/>
          <w:snapToGrid w:val="0"/>
          <w:szCs w:val="28"/>
        </w:rPr>
        <w:t>(«палаток» — платок»);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перестановка букв </w:t>
      </w:r>
      <w:r w:rsidRPr="00D276EB">
        <w:rPr>
          <w:i/>
          <w:snapToGrid w:val="0"/>
          <w:szCs w:val="28"/>
        </w:rPr>
        <w:t>(«</w:t>
      </w:r>
      <w:proofErr w:type="spellStart"/>
      <w:r w:rsidRPr="00D276EB">
        <w:rPr>
          <w:i/>
          <w:snapToGrid w:val="0"/>
          <w:szCs w:val="28"/>
        </w:rPr>
        <w:t>коно</w:t>
      </w:r>
      <w:proofErr w:type="spellEnd"/>
      <w:r w:rsidRPr="00D276EB">
        <w:rPr>
          <w:i/>
          <w:snapToGrid w:val="0"/>
          <w:szCs w:val="28"/>
        </w:rPr>
        <w:t>» — окно»);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>— пропуски, перестановки, вставки</w:t>
      </w:r>
      <w:proofErr w:type="gramStart"/>
      <w:r w:rsidRPr="00D276EB">
        <w:rPr>
          <w:snapToGrid w:val="0"/>
          <w:szCs w:val="28"/>
        </w:rPr>
        <w:t>.</w:t>
      </w:r>
      <w:proofErr w:type="gramEnd"/>
      <w:r w:rsidRPr="00D276EB">
        <w:rPr>
          <w:snapToGrid w:val="0"/>
          <w:szCs w:val="28"/>
        </w:rPr>
        <w:t xml:space="preserve"> </w:t>
      </w:r>
      <w:proofErr w:type="gramStart"/>
      <w:r w:rsidRPr="00D276EB">
        <w:rPr>
          <w:snapToGrid w:val="0"/>
          <w:szCs w:val="28"/>
        </w:rPr>
        <w:t>с</w:t>
      </w:r>
      <w:proofErr w:type="gramEnd"/>
      <w:r w:rsidRPr="00D276EB">
        <w:rPr>
          <w:snapToGrid w:val="0"/>
          <w:szCs w:val="28"/>
        </w:rPr>
        <w:t xml:space="preserve">логов </w:t>
      </w:r>
      <w:r w:rsidRPr="00D276EB">
        <w:rPr>
          <w:i/>
          <w:snapToGrid w:val="0"/>
          <w:szCs w:val="28"/>
        </w:rPr>
        <w:t>(«</w:t>
      </w:r>
      <w:proofErr w:type="spellStart"/>
      <w:r w:rsidRPr="00D276EB">
        <w:rPr>
          <w:i/>
          <w:snapToGrid w:val="0"/>
          <w:szCs w:val="28"/>
        </w:rPr>
        <w:t>кова</w:t>
      </w:r>
      <w:proofErr w:type="spellEnd"/>
      <w:r w:rsidRPr="00D276EB">
        <w:rPr>
          <w:i/>
          <w:snapToGrid w:val="0"/>
          <w:szCs w:val="28"/>
        </w:rPr>
        <w:t>» — «корова», «</w:t>
      </w:r>
      <w:proofErr w:type="spellStart"/>
      <w:r w:rsidRPr="00D276EB">
        <w:rPr>
          <w:i/>
          <w:snapToGrid w:val="0"/>
          <w:szCs w:val="28"/>
        </w:rPr>
        <w:t>палота</w:t>
      </w:r>
      <w:proofErr w:type="spellEnd"/>
      <w:r w:rsidRPr="00D276EB">
        <w:rPr>
          <w:i/>
          <w:snapToGrid w:val="0"/>
          <w:szCs w:val="28"/>
        </w:rPr>
        <w:t>» — «лопата», «</w:t>
      </w:r>
      <w:proofErr w:type="spellStart"/>
      <w:r w:rsidRPr="00D276EB">
        <w:rPr>
          <w:i/>
          <w:snapToGrid w:val="0"/>
          <w:szCs w:val="28"/>
        </w:rPr>
        <w:t>листиточек</w:t>
      </w:r>
      <w:proofErr w:type="spellEnd"/>
      <w:r w:rsidRPr="00D276EB">
        <w:rPr>
          <w:i/>
          <w:snapToGrid w:val="0"/>
          <w:szCs w:val="28"/>
        </w:rPr>
        <w:t>» — «листочек»)</w:t>
      </w:r>
      <w:r w:rsidRPr="00D276EB">
        <w:rPr>
          <w:snapToGrid w:val="0"/>
          <w:szCs w:val="28"/>
        </w:rPr>
        <w:t>.</w:t>
      </w:r>
    </w:p>
    <w:p w:rsidR="00D276EB" w:rsidRPr="00FD3D25" w:rsidRDefault="00975928" w:rsidP="00FD3D25">
      <w:pPr>
        <w:pStyle w:val="3"/>
        <w:spacing w:after="0" w:line="276" w:lineRule="auto"/>
        <w:jc w:val="left"/>
        <w:rPr>
          <w:i w:val="0"/>
          <w:snapToGrid w:val="0"/>
          <w:szCs w:val="28"/>
          <w:u w:val="single"/>
        </w:rPr>
      </w:pPr>
      <w:bookmarkStart w:id="6" w:name="_Toc246427344"/>
      <w:bookmarkStart w:id="7" w:name="_Toc246344090"/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>
        <w:rPr>
          <w:b/>
          <w:szCs w:val="28"/>
          <w:u w:val="single"/>
        </w:rPr>
        <w:t xml:space="preserve"> </w:t>
      </w:r>
      <w:proofErr w:type="spellStart"/>
      <w:r w:rsidR="00D276EB" w:rsidRPr="00FD3D25">
        <w:rPr>
          <w:snapToGrid w:val="0"/>
          <w:szCs w:val="28"/>
          <w:u w:val="single"/>
        </w:rPr>
        <w:t>Аграмматическая</w:t>
      </w:r>
      <w:proofErr w:type="spellEnd"/>
      <w:r w:rsidR="00D276EB" w:rsidRPr="00FD3D25">
        <w:rPr>
          <w:snapToGrid w:val="0"/>
          <w:szCs w:val="28"/>
          <w:u w:val="single"/>
        </w:rPr>
        <w:t xml:space="preserve"> дисграфия</w:t>
      </w:r>
      <w:bookmarkEnd w:id="6"/>
      <w:bookmarkEnd w:id="7"/>
      <w:r w:rsidR="00FD3D25">
        <w:rPr>
          <w:snapToGrid w:val="0"/>
          <w:szCs w:val="28"/>
          <w:u w:val="single"/>
        </w:rPr>
        <w:t xml:space="preserve"> </w:t>
      </w:r>
      <w:r w:rsidR="00D276EB" w:rsidRPr="00FD3D25">
        <w:rPr>
          <w:i w:val="0"/>
          <w:snapToGrid w:val="0"/>
          <w:szCs w:val="28"/>
        </w:rPr>
        <w:t xml:space="preserve">обусловлена недоразвитием грамматического строя речи — морфологических, синтаксических обобщений. Эта форма дисграфии проявляется на письме в </w:t>
      </w:r>
      <w:proofErr w:type="spellStart"/>
      <w:r w:rsidR="00D276EB" w:rsidRPr="00FD3D25">
        <w:rPr>
          <w:i w:val="0"/>
          <w:snapToGrid w:val="0"/>
          <w:szCs w:val="28"/>
        </w:rPr>
        <w:t>аграмматизмах</w:t>
      </w:r>
      <w:proofErr w:type="spellEnd"/>
      <w:r w:rsidR="00D276EB" w:rsidRPr="00FD3D25">
        <w:rPr>
          <w:i w:val="0"/>
          <w:snapToGrid w:val="0"/>
          <w:szCs w:val="28"/>
        </w:rPr>
        <w:t xml:space="preserve"> на уровне слова, словосочетания, предложения и текста и является компонентом системного недоразвития речи у детей с ОНР.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>Дети затрудняются в установлении логических и языковых связей между предложениями. Последовательность предложений не всегда соответствует последовательности описываемых событий, нарушаются смысловые и грамматические связи между предложениями.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proofErr w:type="spellStart"/>
      <w:r w:rsidRPr="00D276EB">
        <w:rPr>
          <w:snapToGrid w:val="0"/>
          <w:szCs w:val="28"/>
        </w:rPr>
        <w:t>Аграмматизмы</w:t>
      </w:r>
      <w:proofErr w:type="spellEnd"/>
      <w:r w:rsidRPr="00D276EB">
        <w:rPr>
          <w:snapToGrid w:val="0"/>
          <w:szCs w:val="28"/>
        </w:rPr>
        <w:t xml:space="preserve"> на письме проявляются: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proofErr w:type="gramStart"/>
      <w:r w:rsidRPr="00D276EB">
        <w:rPr>
          <w:snapToGrid w:val="0"/>
          <w:szCs w:val="28"/>
        </w:rPr>
        <w:t xml:space="preserve">— в искажении морфологической структуры слова, замене префиксов, суффиксов, флексий </w:t>
      </w:r>
      <w:r w:rsidRPr="00D276EB">
        <w:rPr>
          <w:i/>
          <w:snapToGrid w:val="0"/>
          <w:szCs w:val="28"/>
        </w:rPr>
        <w:t xml:space="preserve">(«налететь» — «влететь», «котенка» — «котята», «много </w:t>
      </w:r>
      <w:proofErr w:type="spellStart"/>
      <w:r w:rsidRPr="00D276EB">
        <w:rPr>
          <w:i/>
          <w:snapToGrid w:val="0"/>
          <w:szCs w:val="28"/>
        </w:rPr>
        <w:t>стулов</w:t>
      </w:r>
      <w:proofErr w:type="spellEnd"/>
      <w:r w:rsidRPr="00D276EB">
        <w:rPr>
          <w:i/>
          <w:snapToGrid w:val="0"/>
          <w:szCs w:val="28"/>
        </w:rPr>
        <w:t>» — «много стульев»)</w:t>
      </w:r>
      <w:r w:rsidRPr="00D276EB">
        <w:rPr>
          <w:snapToGrid w:val="0"/>
          <w:szCs w:val="28"/>
        </w:rPr>
        <w:t>;</w:t>
      </w:r>
      <w:proofErr w:type="gramEnd"/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proofErr w:type="gramStart"/>
      <w:r w:rsidRPr="00D276EB">
        <w:rPr>
          <w:snapToGrid w:val="0"/>
          <w:szCs w:val="28"/>
        </w:rPr>
        <w:t xml:space="preserve">— в нарушении предложно-падежных конструкций </w:t>
      </w:r>
      <w:r w:rsidRPr="00D276EB">
        <w:rPr>
          <w:i/>
          <w:snapToGrid w:val="0"/>
          <w:szCs w:val="28"/>
        </w:rPr>
        <w:t>(«на столом» — «на столе», «в кухня» — «в кухне»)</w:t>
      </w:r>
      <w:r w:rsidRPr="00D276EB">
        <w:rPr>
          <w:snapToGrid w:val="0"/>
          <w:szCs w:val="28"/>
        </w:rPr>
        <w:t>;</w:t>
      </w:r>
      <w:proofErr w:type="gramEnd"/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>— в нарушении согласования (</w:t>
      </w:r>
      <w:r w:rsidRPr="00D276EB">
        <w:rPr>
          <w:i/>
          <w:snapToGrid w:val="0"/>
          <w:szCs w:val="28"/>
        </w:rPr>
        <w:t xml:space="preserve">«пять </w:t>
      </w:r>
      <w:proofErr w:type="spellStart"/>
      <w:r w:rsidRPr="00D276EB">
        <w:rPr>
          <w:i/>
          <w:snapToGrid w:val="0"/>
          <w:szCs w:val="28"/>
        </w:rPr>
        <w:t>деревы</w:t>
      </w:r>
      <w:proofErr w:type="spellEnd"/>
      <w:r w:rsidRPr="00D276EB">
        <w:rPr>
          <w:i/>
          <w:snapToGrid w:val="0"/>
          <w:szCs w:val="28"/>
        </w:rPr>
        <w:t>» — «пять деревьев»).</w:t>
      </w:r>
    </w:p>
    <w:p w:rsid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>При этой форме дисграфии наблюдаются трудности конструирования сложных по структуре предложений, пропуски членов предложений, нарушение последовательности слов в предложении.</w:t>
      </w:r>
    </w:p>
    <w:p w:rsidR="001A185D" w:rsidRPr="00D276EB" w:rsidRDefault="001A185D" w:rsidP="00D276EB">
      <w:pPr>
        <w:pStyle w:val="a4"/>
        <w:spacing w:line="276" w:lineRule="auto"/>
        <w:rPr>
          <w:snapToGrid w:val="0"/>
          <w:szCs w:val="28"/>
        </w:rPr>
      </w:pPr>
    </w:p>
    <w:p w:rsidR="00D276EB" w:rsidRPr="00D276EB" w:rsidRDefault="001A185D" w:rsidP="00D22EB3">
      <w:pPr>
        <w:pStyle w:val="a4"/>
        <w:spacing w:line="276" w:lineRule="auto"/>
        <w:ind w:firstLine="0"/>
        <w:rPr>
          <w:snapToGrid w:val="0"/>
          <w:szCs w:val="28"/>
        </w:rPr>
      </w:pPr>
      <w:r>
        <w:rPr>
          <w:b/>
          <w:szCs w:val="28"/>
          <w:u w:val="single"/>
        </w:rPr>
        <w:t xml:space="preserve">( слайд </w:t>
      </w:r>
      <w:proofErr w:type="gramStart"/>
      <w:r w:rsidRPr="004B3D67">
        <w:rPr>
          <w:b/>
          <w:szCs w:val="28"/>
          <w:u w:val="single"/>
        </w:rPr>
        <w:t>)</w:t>
      </w:r>
      <w:r w:rsidR="00D276EB" w:rsidRPr="00FD3D25">
        <w:rPr>
          <w:i/>
          <w:snapToGrid w:val="0"/>
          <w:szCs w:val="28"/>
          <w:u w:val="single"/>
        </w:rPr>
        <w:t>О</w:t>
      </w:r>
      <w:proofErr w:type="gramEnd"/>
      <w:r w:rsidR="00D276EB" w:rsidRPr="00FD3D25">
        <w:rPr>
          <w:i/>
          <w:snapToGrid w:val="0"/>
          <w:szCs w:val="28"/>
          <w:u w:val="single"/>
        </w:rPr>
        <w:t>птическая дисграфия</w:t>
      </w:r>
      <w:r w:rsidR="00D276EB" w:rsidRPr="00D276EB">
        <w:rPr>
          <w:snapToGrid w:val="0"/>
          <w:szCs w:val="28"/>
        </w:rPr>
        <w:t xml:space="preserve"> связана с недоразвитием зрительного </w:t>
      </w:r>
      <w:proofErr w:type="spellStart"/>
      <w:r w:rsidR="00D276EB" w:rsidRPr="00D276EB">
        <w:rPr>
          <w:snapToGrid w:val="0"/>
          <w:szCs w:val="28"/>
        </w:rPr>
        <w:t>гнозиса</w:t>
      </w:r>
      <w:proofErr w:type="spellEnd"/>
      <w:r w:rsidR="00D276EB" w:rsidRPr="00D276EB">
        <w:rPr>
          <w:snapToGrid w:val="0"/>
          <w:szCs w:val="28"/>
        </w:rPr>
        <w:t>, пространственных представлений и проявляется в заменах и искажениях графического образа букв. Нарушения в воспроизведении букв на письме бывают разных видов: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замены графически сходных букв — состоящие из одинаковых элементов, но отличающиеся количеством данных элементов </w:t>
      </w:r>
      <w:r w:rsidRPr="00D276EB">
        <w:rPr>
          <w:i/>
          <w:snapToGrid w:val="0"/>
          <w:szCs w:val="28"/>
        </w:rPr>
        <w:t>(</w:t>
      </w:r>
      <w:proofErr w:type="gramStart"/>
      <w:r w:rsidRPr="00D276EB">
        <w:rPr>
          <w:i/>
          <w:snapToGrid w:val="0"/>
          <w:szCs w:val="28"/>
        </w:rPr>
        <w:t>л</w:t>
      </w:r>
      <w:proofErr w:type="gramEnd"/>
      <w:r w:rsidRPr="00D276EB">
        <w:rPr>
          <w:i/>
          <w:snapToGrid w:val="0"/>
          <w:szCs w:val="28"/>
        </w:rPr>
        <w:t xml:space="preserve"> — м, и — ш, ш — щ, ц, — щ);</w:t>
      </w:r>
    </w:p>
    <w:p w:rsidR="00D276EB" w:rsidRPr="00D276EB" w:rsidRDefault="00D276EB" w:rsidP="00D276EB">
      <w:pPr>
        <w:pStyle w:val="a4"/>
        <w:spacing w:line="276" w:lineRule="auto"/>
        <w:rPr>
          <w:i/>
          <w:snapToGrid w:val="0"/>
          <w:szCs w:val="28"/>
        </w:rPr>
      </w:pPr>
      <w:proofErr w:type="gramStart"/>
      <w:r w:rsidRPr="00D276EB">
        <w:rPr>
          <w:snapToGrid w:val="0"/>
          <w:szCs w:val="28"/>
        </w:rPr>
        <w:t xml:space="preserve">— замены графически сходных букв—отличающихся одним дополнительным элементом </w:t>
      </w:r>
      <w:r w:rsidRPr="00D276EB">
        <w:rPr>
          <w:i/>
          <w:snapToGrid w:val="0"/>
          <w:szCs w:val="28"/>
        </w:rPr>
        <w:t>(о — а, б — д, с — х, х — ж);</w:t>
      </w:r>
      <w:proofErr w:type="gramEnd"/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замены графически сходных букв — состоящих из одинаковых элементов, но различно расположенных в пространстве </w:t>
      </w:r>
      <w:r w:rsidRPr="00D276EB">
        <w:rPr>
          <w:i/>
          <w:snapToGrid w:val="0"/>
          <w:szCs w:val="28"/>
        </w:rPr>
        <w:t>(в — д, т — ш);</w:t>
      </w:r>
    </w:p>
    <w:p w:rsidR="00D276EB" w:rsidRPr="00D276EB" w:rsidRDefault="00D276EB" w:rsidP="00D276EB">
      <w:pPr>
        <w:pStyle w:val="a4"/>
        <w:spacing w:line="276" w:lineRule="auto"/>
        <w:rPr>
          <w:snapToGrid w:val="0"/>
          <w:szCs w:val="28"/>
        </w:rPr>
      </w:pPr>
      <w:r w:rsidRPr="00D276EB">
        <w:rPr>
          <w:snapToGrid w:val="0"/>
          <w:szCs w:val="28"/>
        </w:rPr>
        <w:t xml:space="preserve">— зеркальное написание букв </w:t>
      </w:r>
      <w:r w:rsidRPr="00D276EB">
        <w:rPr>
          <w:i/>
          <w:snapToGrid w:val="0"/>
          <w:szCs w:val="28"/>
        </w:rPr>
        <w:t>(с — е</w:t>
      </w:r>
      <w:proofErr w:type="gramStart"/>
      <w:r w:rsidRPr="00D276EB">
        <w:rPr>
          <w:i/>
          <w:snapToGrid w:val="0"/>
          <w:szCs w:val="28"/>
        </w:rPr>
        <w:t xml:space="preserve"> ,</w:t>
      </w:r>
      <w:proofErr w:type="gramEnd"/>
      <w:r w:rsidRPr="00D276EB">
        <w:rPr>
          <w:i/>
          <w:snapToGrid w:val="0"/>
          <w:szCs w:val="28"/>
        </w:rPr>
        <w:t xml:space="preserve"> э — е).</w:t>
      </w:r>
    </w:p>
    <w:p w:rsidR="00D276EB" w:rsidRDefault="001A185D" w:rsidP="00D276EB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>Ошиб</w:t>
      </w:r>
      <w:r w:rsidR="00D276EB" w:rsidRPr="00D276EB">
        <w:rPr>
          <w:snapToGrid w:val="0"/>
          <w:szCs w:val="28"/>
        </w:rPr>
        <w:t>к</w:t>
      </w:r>
      <w:r>
        <w:rPr>
          <w:snapToGrid w:val="0"/>
          <w:szCs w:val="28"/>
        </w:rPr>
        <w:t>и</w:t>
      </w:r>
      <w:r w:rsidR="00D276EB" w:rsidRPr="00D276EB">
        <w:rPr>
          <w:snapToGrid w:val="0"/>
          <w:szCs w:val="28"/>
        </w:rPr>
        <w:t xml:space="preserve"> связаны с недоразви</w:t>
      </w:r>
      <w:r>
        <w:rPr>
          <w:snapToGrid w:val="0"/>
          <w:szCs w:val="28"/>
        </w:rPr>
        <w:t xml:space="preserve">тием кинетических и </w:t>
      </w:r>
      <w:r w:rsidR="00D276EB" w:rsidRPr="00D276EB">
        <w:rPr>
          <w:snapToGrid w:val="0"/>
          <w:szCs w:val="28"/>
        </w:rPr>
        <w:t>оптических представлений.</w:t>
      </w:r>
    </w:p>
    <w:p w:rsidR="001A185D" w:rsidRDefault="001A185D" w:rsidP="00D276EB">
      <w:pPr>
        <w:pStyle w:val="a4"/>
        <w:spacing w:line="276" w:lineRule="auto"/>
        <w:rPr>
          <w:b/>
          <w:szCs w:val="28"/>
          <w:u w:val="single"/>
        </w:rPr>
      </w:pPr>
    </w:p>
    <w:p w:rsidR="001A185D" w:rsidRDefault="001A185D" w:rsidP="00D276EB">
      <w:pPr>
        <w:pStyle w:val="a4"/>
        <w:spacing w:line="276" w:lineRule="auto"/>
        <w:rPr>
          <w:szCs w:val="28"/>
        </w:rPr>
      </w:pPr>
      <w:r>
        <w:rPr>
          <w:szCs w:val="28"/>
        </w:rPr>
        <w:t xml:space="preserve">Ученики с нарушением письма при всем своем желании и старании не в </w:t>
      </w:r>
      <w:r>
        <w:rPr>
          <w:szCs w:val="28"/>
        </w:rPr>
        <w:lastRenderedPageBreak/>
        <w:t xml:space="preserve">состоянии выполнить задания, особенно письменные, в соответствии с нормами, принятыми в школе. Ошибки логопатического характера не должны засчитываться при оценке работы учащегося. </w:t>
      </w:r>
    </w:p>
    <w:p w:rsidR="00D22EB3" w:rsidRDefault="00D22EB3" w:rsidP="00D22EB3">
      <w:pPr>
        <w:pStyle w:val="a4"/>
        <w:spacing w:line="276" w:lineRule="auto"/>
        <w:ind w:firstLine="0"/>
        <w:rPr>
          <w:b/>
          <w:szCs w:val="28"/>
          <w:u w:val="single"/>
        </w:rPr>
      </w:pPr>
    </w:p>
    <w:p w:rsidR="001A185D" w:rsidRDefault="001A185D" w:rsidP="00D22EB3">
      <w:pPr>
        <w:pStyle w:val="a4"/>
        <w:spacing w:line="276" w:lineRule="auto"/>
        <w:ind w:firstLine="0"/>
        <w:rPr>
          <w:szCs w:val="28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>
        <w:rPr>
          <w:b/>
          <w:szCs w:val="28"/>
          <w:u w:val="single"/>
        </w:rPr>
        <w:t xml:space="preserve"> </w:t>
      </w:r>
      <w:r>
        <w:rPr>
          <w:szCs w:val="28"/>
        </w:rPr>
        <w:t xml:space="preserve">Наша задача научиться отличать логопатическую ошибку от ошибки, обусловленной </w:t>
      </w:r>
      <w:r w:rsidR="000962DD">
        <w:rPr>
          <w:szCs w:val="28"/>
        </w:rPr>
        <w:t>тем, что ученик не усвоил то или иное правило грамматики.</w:t>
      </w:r>
    </w:p>
    <w:p w:rsidR="000962DD" w:rsidRPr="0036290D" w:rsidRDefault="000962DD" w:rsidP="00D276EB">
      <w:pPr>
        <w:pStyle w:val="a4"/>
        <w:spacing w:line="276" w:lineRule="auto"/>
        <w:rPr>
          <w:bCs/>
          <w:snapToGrid w:val="0"/>
          <w:szCs w:val="28"/>
        </w:rPr>
      </w:pPr>
      <w:r w:rsidRPr="0036290D">
        <w:rPr>
          <w:bCs/>
          <w:snapToGrid w:val="0"/>
          <w:szCs w:val="28"/>
        </w:rPr>
        <w:t>Ошибки, обусловленные несформированностью фонематических процессов и слухового внимания:</w:t>
      </w:r>
    </w:p>
    <w:p w:rsidR="000962DD" w:rsidRPr="0036290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1) пропуск букв и слогов </w:t>
      </w:r>
      <w:r w:rsidRPr="0036290D">
        <w:rPr>
          <w:iCs/>
          <w:snapToGrid w:val="0"/>
          <w:szCs w:val="28"/>
        </w:rPr>
        <w:t>— «прошла» (прощала), «</w:t>
      </w:r>
      <w:proofErr w:type="spellStart"/>
      <w:r w:rsidRPr="0036290D">
        <w:rPr>
          <w:iCs/>
          <w:snapToGrid w:val="0"/>
          <w:szCs w:val="28"/>
        </w:rPr>
        <w:t>жадые</w:t>
      </w:r>
      <w:proofErr w:type="spellEnd"/>
      <w:r w:rsidRPr="0036290D">
        <w:rPr>
          <w:iCs/>
          <w:snapToGrid w:val="0"/>
          <w:szCs w:val="28"/>
        </w:rPr>
        <w:t>» (жадные), «</w:t>
      </w:r>
      <w:proofErr w:type="spellStart"/>
      <w:r w:rsidRPr="0036290D">
        <w:rPr>
          <w:iCs/>
          <w:snapToGrid w:val="0"/>
          <w:szCs w:val="28"/>
        </w:rPr>
        <w:t>ишка</w:t>
      </w:r>
      <w:proofErr w:type="spellEnd"/>
      <w:r w:rsidRPr="0036290D">
        <w:rPr>
          <w:iCs/>
          <w:snapToGrid w:val="0"/>
          <w:szCs w:val="28"/>
        </w:rPr>
        <w:t>» (игрушка);</w:t>
      </w:r>
    </w:p>
    <w:p w:rsidR="000962DD" w:rsidRPr="0036290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2) перестановка букв и слогов </w:t>
      </w:r>
      <w:r w:rsidRPr="0036290D">
        <w:rPr>
          <w:iCs/>
          <w:snapToGrid w:val="0"/>
          <w:szCs w:val="28"/>
        </w:rPr>
        <w:t>— «</w:t>
      </w:r>
      <w:proofErr w:type="spellStart"/>
      <w:r w:rsidRPr="0036290D">
        <w:rPr>
          <w:iCs/>
          <w:snapToGrid w:val="0"/>
          <w:szCs w:val="28"/>
        </w:rPr>
        <w:t>онко</w:t>
      </w:r>
      <w:proofErr w:type="spellEnd"/>
      <w:r w:rsidRPr="0036290D">
        <w:rPr>
          <w:iCs/>
          <w:snapToGrid w:val="0"/>
          <w:szCs w:val="28"/>
        </w:rPr>
        <w:t>» (окно), «</w:t>
      </w:r>
      <w:proofErr w:type="spellStart"/>
      <w:r w:rsidRPr="0036290D">
        <w:rPr>
          <w:iCs/>
          <w:snapToGrid w:val="0"/>
          <w:szCs w:val="28"/>
        </w:rPr>
        <w:t>звял</w:t>
      </w:r>
      <w:proofErr w:type="spellEnd"/>
      <w:r w:rsidRPr="0036290D">
        <w:rPr>
          <w:iCs/>
          <w:snapToGrid w:val="0"/>
          <w:szCs w:val="28"/>
        </w:rPr>
        <w:t>» (взял), «</w:t>
      </w:r>
      <w:proofErr w:type="spellStart"/>
      <w:r w:rsidRPr="0036290D">
        <w:rPr>
          <w:iCs/>
          <w:snapToGrid w:val="0"/>
          <w:szCs w:val="28"/>
        </w:rPr>
        <w:t>пеперисал</w:t>
      </w:r>
      <w:proofErr w:type="spellEnd"/>
      <w:r w:rsidRPr="0036290D">
        <w:rPr>
          <w:iCs/>
          <w:snapToGrid w:val="0"/>
          <w:szCs w:val="28"/>
        </w:rPr>
        <w:t>» (переписал), «</w:t>
      </w:r>
      <w:proofErr w:type="spellStart"/>
      <w:r w:rsidRPr="0036290D">
        <w:rPr>
          <w:iCs/>
          <w:snapToGrid w:val="0"/>
          <w:szCs w:val="28"/>
        </w:rPr>
        <w:t>натуспила</w:t>
      </w:r>
      <w:proofErr w:type="spellEnd"/>
      <w:r w:rsidRPr="0036290D">
        <w:rPr>
          <w:iCs/>
          <w:snapToGrid w:val="0"/>
          <w:szCs w:val="28"/>
        </w:rPr>
        <w:t>» (наступила);</w:t>
      </w:r>
    </w:p>
    <w:p w:rsidR="000962DD" w:rsidRPr="0036290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3) </w:t>
      </w:r>
      <w:proofErr w:type="spellStart"/>
      <w:r w:rsidRPr="000962DD">
        <w:rPr>
          <w:i/>
          <w:iCs/>
          <w:snapToGrid w:val="0"/>
          <w:szCs w:val="28"/>
        </w:rPr>
        <w:t>недописывание</w:t>
      </w:r>
      <w:proofErr w:type="spellEnd"/>
      <w:r w:rsidRPr="000962DD">
        <w:rPr>
          <w:i/>
          <w:iCs/>
          <w:snapToGrid w:val="0"/>
          <w:szCs w:val="28"/>
        </w:rPr>
        <w:t xml:space="preserve"> букв и слогов </w:t>
      </w:r>
      <w:r w:rsidRPr="0036290D">
        <w:rPr>
          <w:iCs/>
          <w:snapToGrid w:val="0"/>
          <w:szCs w:val="28"/>
        </w:rPr>
        <w:t>— «дела» (делала), «лопат» (лопата), «</w:t>
      </w:r>
      <w:proofErr w:type="spellStart"/>
      <w:r w:rsidRPr="0036290D">
        <w:rPr>
          <w:iCs/>
          <w:snapToGrid w:val="0"/>
          <w:szCs w:val="28"/>
        </w:rPr>
        <w:t>набухл</w:t>
      </w:r>
      <w:proofErr w:type="spellEnd"/>
      <w:r w:rsidRPr="0036290D">
        <w:rPr>
          <w:iCs/>
          <w:snapToGrid w:val="0"/>
          <w:szCs w:val="28"/>
        </w:rPr>
        <w:t>» (набухли);</w:t>
      </w:r>
    </w:p>
    <w:p w:rsidR="00D22EB3" w:rsidRDefault="00D22EB3" w:rsidP="00D22EB3">
      <w:pPr>
        <w:pStyle w:val="a4"/>
        <w:spacing w:line="276" w:lineRule="auto"/>
        <w:ind w:firstLine="0"/>
        <w:rPr>
          <w:b/>
          <w:szCs w:val="28"/>
          <w:u w:val="single"/>
        </w:rPr>
      </w:pPr>
    </w:p>
    <w:p w:rsidR="000962DD" w:rsidRPr="000962DD" w:rsidRDefault="0036290D" w:rsidP="00D22EB3">
      <w:pPr>
        <w:pStyle w:val="a4"/>
        <w:spacing w:line="276" w:lineRule="auto"/>
        <w:ind w:firstLine="0"/>
        <w:rPr>
          <w:snapToGrid w:val="0"/>
          <w:szCs w:val="28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>
        <w:rPr>
          <w:b/>
          <w:szCs w:val="28"/>
          <w:u w:val="single"/>
        </w:rPr>
        <w:t xml:space="preserve"> </w:t>
      </w:r>
      <w:r w:rsidR="000962DD" w:rsidRPr="000962DD">
        <w:rPr>
          <w:i/>
          <w:iCs/>
          <w:snapToGrid w:val="0"/>
          <w:szCs w:val="28"/>
        </w:rPr>
        <w:t xml:space="preserve">4) наращивание слов лишними буквами и слогами </w:t>
      </w:r>
      <w:r w:rsidR="000962DD" w:rsidRPr="0036290D">
        <w:rPr>
          <w:iCs/>
          <w:snapToGrid w:val="0"/>
          <w:szCs w:val="28"/>
        </w:rPr>
        <w:t>— «</w:t>
      </w:r>
      <w:proofErr w:type="spellStart"/>
      <w:r w:rsidR="000962DD" w:rsidRPr="0036290D">
        <w:rPr>
          <w:iCs/>
          <w:snapToGrid w:val="0"/>
          <w:szCs w:val="28"/>
        </w:rPr>
        <w:t>тарава</w:t>
      </w:r>
      <w:proofErr w:type="spellEnd"/>
      <w:r w:rsidR="000962DD" w:rsidRPr="0036290D">
        <w:rPr>
          <w:iCs/>
          <w:snapToGrid w:val="0"/>
          <w:szCs w:val="28"/>
        </w:rPr>
        <w:t>» (трава), «</w:t>
      </w:r>
      <w:proofErr w:type="spellStart"/>
      <w:r w:rsidR="000962DD" w:rsidRPr="0036290D">
        <w:rPr>
          <w:iCs/>
          <w:snapToGrid w:val="0"/>
          <w:szCs w:val="28"/>
        </w:rPr>
        <w:t>катораые</w:t>
      </w:r>
      <w:proofErr w:type="spellEnd"/>
      <w:r w:rsidR="000962DD" w:rsidRPr="0036290D">
        <w:rPr>
          <w:iCs/>
          <w:snapToGrid w:val="0"/>
          <w:szCs w:val="28"/>
        </w:rPr>
        <w:t>» (которые), «</w:t>
      </w:r>
      <w:proofErr w:type="spellStart"/>
      <w:r w:rsidR="000962DD" w:rsidRPr="0036290D">
        <w:rPr>
          <w:iCs/>
          <w:snapToGrid w:val="0"/>
          <w:szCs w:val="28"/>
        </w:rPr>
        <w:t>бабабушка</w:t>
      </w:r>
      <w:proofErr w:type="spellEnd"/>
      <w:r w:rsidR="000962DD" w:rsidRPr="0036290D">
        <w:rPr>
          <w:iCs/>
          <w:snapToGrid w:val="0"/>
          <w:szCs w:val="28"/>
        </w:rPr>
        <w:t>» (бабушка), «</w:t>
      </w:r>
      <w:proofErr w:type="spellStart"/>
      <w:r w:rsidR="000962DD" w:rsidRPr="0036290D">
        <w:rPr>
          <w:iCs/>
          <w:snapToGrid w:val="0"/>
          <w:szCs w:val="28"/>
        </w:rPr>
        <w:t>клюкиква</w:t>
      </w:r>
      <w:proofErr w:type="spellEnd"/>
      <w:r w:rsidR="000962DD" w:rsidRPr="0036290D">
        <w:rPr>
          <w:iCs/>
          <w:snapToGrid w:val="0"/>
          <w:szCs w:val="28"/>
        </w:rPr>
        <w:t>» (клюква);</w:t>
      </w:r>
    </w:p>
    <w:p w:rsidR="000962DD" w:rsidRPr="0036290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5) искажение слова — </w:t>
      </w:r>
      <w:r w:rsidRPr="0036290D">
        <w:rPr>
          <w:iCs/>
          <w:snapToGrid w:val="0"/>
          <w:szCs w:val="28"/>
        </w:rPr>
        <w:t>«</w:t>
      </w:r>
      <w:proofErr w:type="spellStart"/>
      <w:r w:rsidRPr="0036290D">
        <w:rPr>
          <w:iCs/>
          <w:snapToGrid w:val="0"/>
          <w:szCs w:val="28"/>
        </w:rPr>
        <w:t>наотух</w:t>
      </w:r>
      <w:proofErr w:type="spellEnd"/>
      <w:r w:rsidRPr="0036290D">
        <w:rPr>
          <w:iCs/>
          <w:snapToGrid w:val="0"/>
          <w:szCs w:val="28"/>
        </w:rPr>
        <w:t>» (на охоту), «</w:t>
      </w:r>
      <w:proofErr w:type="spellStart"/>
      <w:r w:rsidRPr="0036290D">
        <w:rPr>
          <w:iCs/>
          <w:snapToGrid w:val="0"/>
          <w:szCs w:val="28"/>
        </w:rPr>
        <w:t>хабаб</w:t>
      </w:r>
      <w:proofErr w:type="spellEnd"/>
      <w:r w:rsidRPr="0036290D">
        <w:rPr>
          <w:iCs/>
          <w:snapToGrid w:val="0"/>
          <w:szCs w:val="28"/>
        </w:rPr>
        <w:t>» (</w:t>
      </w:r>
      <w:proofErr w:type="gramStart"/>
      <w:r w:rsidRPr="0036290D">
        <w:rPr>
          <w:iCs/>
          <w:snapToGrid w:val="0"/>
          <w:szCs w:val="28"/>
        </w:rPr>
        <w:t>храбрый</w:t>
      </w:r>
      <w:proofErr w:type="gramEnd"/>
      <w:r w:rsidRPr="0036290D">
        <w:rPr>
          <w:iCs/>
          <w:snapToGrid w:val="0"/>
          <w:szCs w:val="28"/>
        </w:rPr>
        <w:t>), «щуки» (щеки), «спеки» (с пенька);</w:t>
      </w:r>
    </w:p>
    <w:p w:rsidR="000962DD" w:rsidRPr="0036290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6) слитное написание слов и их произвольное деление </w:t>
      </w:r>
      <w:r w:rsidRPr="0036290D">
        <w:rPr>
          <w:iCs/>
          <w:snapToGrid w:val="0"/>
          <w:szCs w:val="28"/>
        </w:rPr>
        <w:t>— «</w:t>
      </w:r>
      <w:proofErr w:type="spellStart"/>
      <w:r w:rsidRPr="0036290D">
        <w:rPr>
          <w:iCs/>
          <w:snapToGrid w:val="0"/>
          <w:szCs w:val="28"/>
        </w:rPr>
        <w:t>насто</w:t>
      </w:r>
      <w:proofErr w:type="spellEnd"/>
      <w:r w:rsidRPr="0036290D">
        <w:rPr>
          <w:iCs/>
          <w:snapToGrid w:val="0"/>
          <w:szCs w:val="28"/>
        </w:rPr>
        <w:t>» (на сто), «</w:t>
      </w:r>
      <w:proofErr w:type="spellStart"/>
      <w:r w:rsidRPr="0036290D">
        <w:rPr>
          <w:iCs/>
          <w:snapToGrid w:val="0"/>
          <w:szCs w:val="28"/>
        </w:rPr>
        <w:t>виситнастне</w:t>
      </w:r>
      <w:proofErr w:type="spellEnd"/>
      <w:r w:rsidRPr="0036290D">
        <w:rPr>
          <w:iCs/>
          <w:snapToGrid w:val="0"/>
          <w:szCs w:val="28"/>
        </w:rPr>
        <w:t>» (висит на стене), «</w:t>
      </w:r>
      <w:proofErr w:type="gramStart"/>
      <w:r w:rsidRPr="0036290D">
        <w:rPr>
          <w:iCs/>
          <w:snapToGrid w:val="0"/>
          <w:szCs w:val="28"/>
        </w:rPr>
        <w:t>у</w:t>
      </w:r>
      <w:proofErr w:type="gramEnd"/>
      <w:r w:rsidRPr="0036290D">
        <w:rPr>
          <w:iCs/>
          <w:snapToGrid w:val="0"/>
          <w:szCs w:val="28"/>
        </w:rPr>
        <w:t xml:space="preserve"> стала» (устала);</w:t>
      </w:r>
    </w:p>
    <w:p w:rsidR="00D22EB3" w:rsidRDefault="00D22EB3" w:rsidP="00D22EB3">
      <w:pPr>
        <w:pStyle w:val="a4"/>
        <w:spacing w:line="276" w:lineRule="auto"/>
        <w:ind w:firstLine="0"/>
        <w:rPr>
          <w:b/>
          <w:szCs w:val="28"/>
          <w:u w:val="single"/>
        </w:rPr>
      </w:pPr>
    </w:p>
    <w:p w:rsidR="000962DD" w:rsidRPr="0036290D" w:rsidRDefault="0036290D" w:rsidP="00D22EB3">
      <w:pPr>
        <w:pStyle w:val="a4"/>
        <w:spacing w:line="276" w:lineRule="auto"/>
        <w:ind w:firstLine="0"/>
        <w:rPr>
          <w:snapToGrid w:val="0"/>
          <w:szCs w:val="28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>
        <w:rPr>
          <w:b/>
          <w:szCs w:val="28"/>
          <w:u w:val="single"/>
        </w:rPr>
        <w:t xml:space="preserve"> </w:t>
      </w:r>
      <w:r w:rsidR="000962DD" w:rsidRPr="000962DD">
        <w:rPr>
          <w:i/>
          <w:iCs/>
          <w:snapToGrid w:val="0"/>
          <w:szCs w:val="28"/>
        </w:rPr>
        <w:t xml:space="preserve">7) неумение определить границы предложения в тексте, слитное написание предложений — </w:t>
      </w:r>
      <w:r w:rsidR="000962DD" w:rsidRPr="0036290D">
        <w:rPr>
          <w:iCs/>
          <w:snapToGrid w:val="0"/>
          <w:szCs w:val="28"/>
        </w:rPr>
        <w:t>«Мой отец шофер. Работа шофера трудная шоферу надо хорошо. Знать машину после школы я тоже. Буду шофером»;</w:t>
      </w:r>
    </w:p>
    <w:p w:rsidR="000962DD" w:rsidRPr="0036290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8) замена одной буквы на другую </w:t>
      </w:r>
      <w:r w:rsidRPr="0036290D">
        <w:rPr>
          <w:iCs/>
          <w:snapToGrid w:val="0"/>
          <w:szCs w:val="28"/>
        </w:rPr>
        <w:t>— «</w:t>
      </w:r>
      <w:proofErr w:type="spellStart"/>
      <w:r w:rsidRPr="0036290D">
        <w:rPr>
          <w:iCs/>
          <w:snapToGrid w:val="0"/>
          <w:szCs w:val="28"/>
        </w:rPr>
        <w:t>трюх</w:t>
      </w:r>
      <w:proofErr w:type="spellEnd"/>
      <w:r w:rsidRPr="0036290D">
        <w:rPr>
          <w:iCs/>
          <w:snapToGrid w:val="0"/>
          <w:szCs w:val="28"/>
        </w:rPr>
        <w:t xml:space="preserve">» (трех); «у </w:t>
      </w:r>
      <w:proofErr w:type="spellStart"/>
      <w:r w:rsidRPr="0036290D">
        <w:rPr>
          <w:iCs/>
          <w:snapToGrid w:val="0"/>
          <w:szCs w:val="28"/>
        </w:rPr>
        <w:t>глеста</w:t>
      </w:r>
      <w:proofErr w:type="spellEnd"/>
      <w:r w:rsidRPr="0036290D">
        <w:rPr>
          <w:iCs/>
          <w:snapToGrid w:val="0"/>
          <w:szCs w:val="28"/>
        </w:rPr>
        <w:t>» (у клеста), «</w:t>
      </w:r>
      <w:proofErr w:type="spellStart"/>
      <w:r w:rsidRPr="0036290D">
        <w:rPr>
          <w:iCs/>
          <w:snapToGrid w:val="0"/>
          <w:szCs w:val="28"/>
        </w:rPr>
        <w:t>тельпан</w:t>
      </w:r>
      <w:proofErr w:type="spellEnd"/>
      <w:r w:rsidRPr="0036290D">
        <w:rPr>
          <w:iCs/>
          <w:snapToGrid w:val="0"/>
          <w:szCs w:val="28"/>
        </w:rPr>
        <w:t>» (тюльпан), «</w:t>
      </w:r>
      <w:proofErr w:type="spellStart"/>
      <w:r w:rsidRPr="0036290D">
        <w:rPr>
          <w:iCs/>
          <w:snapToGrid w:val="0"/>
          <w:szCs w:val="28"/>
        </w:rPr>
        <w:t>шапаги</w:t>
      </w:r>
      <w:proofErr w:type="spellEnd"/>
      <w:r w:rsidRPr="0036290D">
        <w:rPr>
          <w:iCs/>
          <w:snapToGrid w:val="0"/>
          <w:szCs w:val="28"/>
        </w:rPr>
        <w:t>» (сапоги);</w:t>
      </w:r>
    </w:p>
    <w:p w:rsidR="000962DD" w:rsidRPr="0036290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9) нарушение смягчения согласных </w:t>
      </w:r>
      <w:r w:rsidRPr="0036290D">
        <w:rPr>
          <w:iCs/>
          <w:snapToGrid w:val="0"/>
          <w:szCs w:val="28"/>
        </w:rPr>
        <w:t>— «</w:t>
      </w:r>
      <w:proofErr w:type="spellStart"/>
      <w:r w:rsidRPr="0036290D">
        <w:rPr>
          <w:iCs/>
          <w:snapToGrid w:val="0"/>
          <w:szCs w:val="28"/>
        </w:rPr>
        <w:t>васелки</w:t>
      </w:r>
      <w:proofErr w:type="spellEnd"/>
      <w:r w:rsidRPr="0036290D">
        <w:rPr>
          <w:iCs/>
          <w:snapToGrid w:val="0"/>
          <w:szCs w:val="28"/>
        </w:rPr>
        <w:t>» (васильки), «</w:t>
      </w:r>
      <w:proofErr w:type="spellStart"/>
      <w:r w:rsidRPr="0036290D">
        <w:rPr>
          <w:iCs/>
          <w:snapToGrid w:val="0"/>
          <w:szCs w:val="28"/>
        </w:rPr>
        <w:t>смали</w:t>
      </w:r>
      <w:proofErr w:type="spellEnd"/>
      <w:r w:rsidRPr="0036290D">
        <w:rPr>
          <w:iCs/>
          <w:snapToGrid w:val="0"/>
          <w:szCs w:val="28"/>
        </w:rPr>
        <w:t>» (смяли), «кон» (конь).</w:t>
      </w:r>
    </w:p>
    <w:p w:rsidR="00D22EB3" w:rsidRDefault="00D22EB3" w:rsidP="00D22EB3">
      <w:pPr>
        <w:pStyle w:val="a4"/>
        <w:spacing w:line="276" w:lineRule="auto"/>
        <w:ind w:firstLine="0"/>
        <w:rPr>
          <w:b/>
          <w:szCs w:val="28"/>
          <w:u w:val="single"/>
        </w:rPr>
      </w:pPr>
    </w:p>
    <w:p w:rsidR="000962DD" w:rsidRDefault="0036290D" w:rsidP="00D22EB3">
      <w:pPr>
        <w:pStyle w:val="a4"/>
        <w:spacing w:line="276" w:lineRule="auto"/>
        <w:ind w:firstLine="0"/>
        <w:rPr>
          <w:snapToGrid w:val="0"/>
          <w:szCs w:val="28"/>
        </w:rPr>
      </w:pPr>
      <w:r>
        <w:rPr>
          <w:b/>
          <w:szCs w:val="28"/>
          <w:u w:val="single"/>
        </w:rPr>
        <w:t>(слайд</w:t>
      </w:r>
      <w:r w:rsidRPr="004B3D67">
        <w:rPr>
          <w:b/>
          <w:szCs w:val="28"/>
          <w:u w:val="single"/>
        </w:rPr>
        <w:t>)</w:t>
      </w:r>
      <w:r>
        <w:rPr>
          <w:b/>
          <w:szCs w:val="28"/>
          <w:u w:val="single"/>
        </w:rPr>
        <w:t xml:space="preserve"> </w:t>
      </w:r>
      <w:r w:rsidR="000962DD" w:rsidRPr="000962DD">
        <w:rPr>
          <w:snapToGrid w:val="0"/>
          <w:szCs w:val="28"/>
        </w:rPr>
        <w:t>Ошибки, обусловленные несформированностью лексико-грамматической стороны речи</w:t>
      </w:r>
      <w:r w:rsidR="000962DD">
        <w:rPr>
          <w:snapToGrid w:val="0"/>
          <w:szCs w:val="28"/>
        </w:rPr>
        <w:t>.</w:t>
      </w:r>
    </w:p>
    <w:p w:rsidR="000962DD" w:rsidRPr="000962D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1) </w:t>
      </w:r>
      <w:proofErr w:type="spellStart"/>
      <w:r w:rsidRPr="000962DD">
        <w:rPr>
          <w:i/>
          <w:iCs/>
          <w:snapToGrid w:val="0"/>
          <w:szCs w:val="28"/>
        </w:rPr>
        <w:t>аграмматизм</w:t>
      </w:r>
      <w:proofErr w:type="spellEnd"/>
      <w:r w:rsidRPr="000962DD">
        <w:rPr>
          <w:i/>
          <w:iCs/>
          <w:snapToGrid w:val="0"/>
          <w:szCs w:val="28"/>
        </w:rPr>
        <w:t xml:space="preserve"> </w:t>
      </w:r>
      <w:r w:rsidRPr="000962DD">
        <w:rPr>
          <w:snapToGrid w:val="0"/>
          <w:szCs w:val="28"/>
        </w:rPr>
        <w:t xml:space="preserve">— «Саша и Лена </w:t>
      </w:r>
      <w:proofErr w:type="spellStart"/>
      <w:r w:rsidRPr="000962DD">
        <w:rPr>
          <w:snapToGrid w:val="0"/>
          <w:szCs w:val="28"/>
        </w:rPr>
        <w:t>собираит</w:t>
      </w:r>
      <w:proofErr w:type="spellEnd"/>
      <w:r w:rsidRPr="000962DD">
        <w:rPr>
          <w:snapToGrid w:val="0"/>
          <w:szCs w:val="28"/>
        </w:rPr>
        <w:t xml:space="preserve"> цветы. </w:t>
      </w:r>
      <w:proofErr w:type="gramStart"/>
      <w:r w:rsidRPr="000962DD">
        <w:rPr>
          <w:snapToGrid w:val="0"/>
          <w:szCs w:val="28"/>
        </w:rPr>
        <w:t>Дети сидели на большими стулья.</w:t>
      </w:r>
      <w:proofErr w:type="gramEnd"/>
      <w:r w:rsidRPr="000962DD">
        <w:rPr>
          <w:snapToGrid w:val="0"/>
          <w:szCs w:val="28"/>
        </w:rPr>
        <w:t xml:space="preserve"> </w:t>
      </w:r>
      <w:proofErr w:type="gramStart"/>
      <w:r w:rsidRPr="000962DD">
        <w:rPr>
          <w:snapToGrid w:val="0"/>
          <w:szCs w:val="28"/>
        </w:rPr>
        <w:t>Пять</w:t>
      </w:r>
      <w:proofErr w:type="gramEnd"/>
      <w:r w:rsidRPr="000962DD">
        <w:rPr>
          <w:snapToGrid w:val="0"/>
          <w:szCs w:val="28"/>
        </w:rPr>
        <w:t xml:space="preserve"> желтеньки </w:t>
      </w:r>
      <w:proofErr w:type="spellStart"/>
      <w:r w:rsidRPr="000962DD">
        <w:rPr>
          <w:snapToGrid w:val="0"/>
          <w:szCs w:val="28"/>
        </w:rPr>
        <w:t>спиленачки</w:t>
      </w:r>
      <w:proofErr w:type="spellEnd"/>
      <w:r w:rsidRPr="000962DD">
        <w:rPr>
          <w:snapToGrid w:val="0"/>
          <w:szCs w:val="28"/>
        </w:rPr>
        <w:t>» (пять желтеньких цыплят);</w:t>
      </w:r>
    </w:p>
    <w:p w:rsidR="000962DD" w:rsidRDefault="000962DD" w:rsidP="000962DD">
      <w:pPr>
        <w:pStyle w:val="a4"/>
        <w:spacing w:line="276" w:lineRule="auto"/>
        <w:rPr>
          <w:snapToGrid w:val="0"/>
          <w:szCs w:val="28"/>
        </w:rPr>
      </w:pPr>
      <w:r w:rsidRPr="000962DD">
        <w:rPr>
          <w:i/>
          <w:iCs/>
          <w:snapToGrid w:val="0"/>
          <w:szCs w:val="28"/>
        </w:rPr>
        <w:t xml:space="preserve">2) слитное написание предлогов и раздельное написание приставок </w:t>
      </w:r>
      <w:r w:rsidRPr="000962DD">
        <w:rPr>
          <w:snapToGrid w:val="0"/>
          <w:szCs w:val="28"/>
        </w:rPr>
        <w:t>— «</w:t>
      </w:r>
      <w:proofErr w:type="spellStart"/>
      <w:r w:rsidRPr="000962DD">
        <w:rPr>
          <w:snapToGrid w:val="0"/>
          <w:szCs w:val="28"/>
        </w:rPr>
        <w:t>вкармане</w:t>
      </w:r>
      <w:proofErr w:type="spellEnd"/>
      <w:r w:rsidRPr="000962DD">
        <w:rPr>
          <w:snapToGrid w:val="0"/>
          <w:szCs w:val="28"/>
        </w:rPr>
        <w:t>», «</w:t>
      </w:r>
      <w:proofErr w:type="gramStart"/>
      <w:r w:rsidRPr="000962DD">
        <w:rPr>
          <w:snapToGrid w:val="0"/>
          <w:szCs w:val="28"/>
        </w:rPr>
        <w:t>при</w:t>
      </w:r>
      <w:proofErr w:type="gramEnd"/>
      <w:r w:rsidRPr="000962DD">
        <w:rPr>
          <w:snapToGrid w:val="0"/>
          <w:szCs w:val="28"/>
        </w:rPr>
        <w:t xml:space="preserve"> летели», «в зела» (взяла), «</w:t>
      </w:r>
      <w:proofErr w:type="spellStart"/>
      <w:r w:rsidRPr="000962DD">
        <w:rPr>
          <w:snapToGrid w:val="0"/>
          <w:szCs w:val="28"/>
        </w:rPr>
        <w:t>подороге</w:t>
      </w:r>
      <w:proofErr w:type="spellEnd"/>
      <w:r w:rsidRPr="000962DD">
        <w:rPr>
          <w:snapToGrid w:val="0"/>
          <w:szCs w:val="28"/>
        </w:rPr>
        <w:t>».</w:t>
      </w:r>
    </w:p>
    <w:p w:rsidR="00D22EB3" w:rsidRDefault="00D22EB3" w:rsidP="000962DD">
      <w:pPr>
        <w:pStyle w:val="a4"/>
        <w:spacing w:line="276" w:lineRule="auto"/>
        <w:rPr>
          <w:snapToGrid w:val="0"/>
          <w:szCs w:val="28"/>
        </w:rPr>
      </w:pPr>
    </w:p>
    <w:p w:rsidR="0036290D" w:rsidRDefault="0036290D" w:rsidP="000962DD">
      <w:pPr>
        <w:pStyle w:val="a4"/>
        <w:spacing w:line="276" w:lineRule="auto"/>
        <w:rPr>
          <w:snapToGrid w:val="0"/>
          <w:szCs w:val="28"/>
        </w:rPr>
      </w:pPr>
      <w:bookmarkStart w:id="8" w:name="_GoBack"/>
      <w:bookmarkEnd w:id="8"/>
      <w:r>
        <w:rPr>
          <w:snapToGrid w:val="0"/>
          <w:szCs w:val="28"/>
        </w:rPr>
        <w:t>(есть «ТАБЛИЦА – ПАМЯТКА» желающие могут взять)</w:t>
      </w:r>
    </w:p>
    <w:p w:rsidR="004B73B9" w:rsidRDefault="004B73B9" w:rsidP="000962DD">
      <w:pPr>
        <w:pStyle w:val="a4"/>
        <w:spacing w:line="276" w:lineRule="auto"/>
        <w:rPr>
          <w:b/>
          <w:szCs w:val="28"/>
          <w:u w:val="single"/>
        </w:rPr>
      </w:pPr>
    </w:p>
    <w:p w:rsidR="0036290D" w:rsidRDefault="0036290D" w:rsidP="000962DD">
      <w:pPr>
        <w:pStyle w:val="a4"/>
        <w:spacing w:line="276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="00195E32">
        <w:rPr>
          <w:b/>
          <w:szCs w:val="28"/>
          <w:u w:val="single"/>
        </w:rPr>
        <w:t xml:space="preserve"> </w:t>
      </w:r>
      <w:r w:rsidR="00195E32" w:rsidRPr="00195E32">
        <w:rPr>
          <w:szCs w:val="28"/>
        </w:rPr>
        <w:t>Несколько слов о почерке</w:t>
      </w:r>
    </w:p>
    <w:p w:rsidR="0036290D" w:rsidRDefault="0036290D" w:rsidP="000962DD">
      <w:pPr>
        <w:pStyle w:val="a4"/>
        <w:spacing w:line="276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="004B73B9">
        <w:rPr>
          <w:b/>
          <w:szCs w:val="28"/>
          <w:u w:val="single"/>
        </w:rPr>
        <w:t xml:space="preserve"> </w:t>
      </w:r>
      <w:r w:rsidR="004B73B9" w:rsidRPr="004B73B9">
        <w:rPr>
          <w:szCs w:val="28"/>
        </w:rPr>
        <w:t>Хитрости в выборе канцелярских принадлежностей</w:t>
      </w:r>
    </w:p>
    <w:p w:rsidR="004B73B9" w:rsidRDefault="0036290D" w:rsidP="000962DD">
      <w:pPr>
        <w:pStyle w:val="a4"/>
        <w:spacing w:line="276" w:lineRule="auto"/>
        <w:rPr>
          <w:szCs w:val="28"/>
        </w:rPr>
      </w:pPr>
      <w:r>
        <w:rPr>
          <w:b/>
          <w:szCs w:val="28"/>
          <w:u w:val="single"/>
        </w:rPr>
        <w:t xml:space="preserve">( слайд </w:t>
      </w:r>
      <w:proofErr w:type="gramStart"/>
      <w:r w:rsidRPr="004B3D67">
        <w:rPr>
          <w:b/>
          <w:szCs w:val="28"/>
          <w:u w:val="single"/>
        </w:rPr>
        <w:t>)</w:t>
      </w:r>
      <w:r w:rsidR="004B73B9" w:rsidRPr="004B73B9">
        <w:rPr>
          <w:szCs w:val="28"/>
        </w:rPr>
        <w:t>У</w:t>
      </w:r>
      <w:proofErr w:type="gramEnd"/>
      <w:r w:rsidR="004B73B9" w:rsidRPr="004B73B9">
        <w:rPr>
          <w:szCs w:val="28"/>
        </w:rPr>
        <w:t>пражнения, которые помогут в преодолении дисграфии</w:t>
      </w:r>
      <w:r w:rsidR="004B73B9">
        <w:rPr>
          <w:szCs w:val="28"/>
        </w:rPr>
        <w:t>.</w:t>
      </w:r>
    </w:p>
    <w:p w:rsidR="0036290D" w:rsidRDefault="004B73B9" w:rsidP="000962DD">
      <w:pPr>
        <w:pStyle w:val="a4"/>
        <w:spacing w:line="276" w:lineRule="auto"/>
        <w:rPr>
          <w:b/>
          <w:szCs w:val="28"/>
          <w:u w:val="single"/>
        </w:rPr>
      </w:pPr>
      <w:r>
        <w:rPr>
          <w:szCs w:val="28"/>
        </w:rPr>
        <w:lastRenderedPageBreak/>
        <w:t>Упражнение «Корректурная проба»</w:t>
      </w:r>
    </w:p>
    <w:p w:rsidR="0036290D" w:rsidRPr="004B73B9" w:rsidRDefault="0036290D" w:rsidP="000962DD">
      <w:pPr>
        <w:pStyle w:val="a4"/>
        <w:spacing w:line="276" w:lineRule="auto"/>
        <w:rPr>
          <w:szCs w:val="28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="004B73B9">
        <w:rPr>
          <w:b/>
          <w:szCs w:val="28"/>
          <w:u w:val="single"/>
        </w:rPr>
        <w:t xml:space="preserve"> </w:t>
      </w:r>
      <w:r w:rsidR="004B73B9">
        <w:rPr>
          <w:szCs w:val="28"/>
        </w:rPr>
        <w:t>Упражнение «Пишем вслух»</w:t>
      </w:r>
    </w:p>
    <w:p w:rsidR="004B73B9" w:rsidRPr="004B73B9" w:rsidRDefault="0036290D" w:rsidP="000962DD">
      <w:pPr>
        <w:pStyle w:val="a4"/>
        <w:spacing w:line="276" w:lineRule="auto"/>
        <w:rPr>
          <w:szCs w:val="28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="004B73B9">
        <w:rPr>
          <w:b/>
          <w:szCs w:val="28"/>
          <w:u w:val="single"/>
        </w:rPr>
        <w:t xml:space="preserve"> </w:t>
      </w:r>
      <w:r w:rsidR="004B73B9">
        <w:rPr>
          <w:szCs w:val="28"/>
        </w:rPr>
        <w:t>Упражнение «Вглядись и разберись»</w:t>
      </w:r>
    </w:p>
    <w:p w:rsidR="004B73B9" w:rsidRDefault="0036290D" w:rsidP="000962DD">
      <w:pPr>
        <w:pStyle w:val="a4"/>
        <w:spacing w:line="276" w:lineRule="auto"/>
        <w:rPr>
          <w:b/>
          <w:szCs w:val="28"/>
          <w:u w:val="single"/>
        </w:rPr>
      </w:pPr>
      <w:r w:rsidRPr="0036290D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Pr="0036290D">
        <w:rPr>
          <w:b/>
          <w:szCs w:val="28"/>
          <w:u w:val="single"/>
        </w:rPr>
        <w:t xml:space="preserve"> </w:t>
      </w:r>
      <w:r w:rsidR="004B73B9" w:rsidRPr="004B73B9">
        <w:rPr>
          <w:szCs w:val="28"/>
        </w:rPr>
        <w:t>Упражнение «</w:t>
      </w:r>
      <w:r w:rsidR="004B73B9">
        <w:rPr>
          <w:szCs w:val="28"/>
        </w:rPr>
        <w:t>Пропущенные буквы»</w:t>
      </w:r>
    </w:p>
    <w:p w:rsidR="004B73B9" w:rsidRPr="004B73B9" w:rsidRDefault="0036290D" w:rsidP="000962DD">
      <w:pPr>
        <w:pStyle w:val="a4"/>
        <w:spacing w:line="276" w:lineRule="auto"/>
        <w:rPr>
          <w:szCs w:val="28"/>
        </w:rPr>
      </w:pP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="004B73B9">
        <w:rPr>
          <w:b/>
          <w:szCs w:val="28"/>
          <w:u w:val="single"/>
        </w:rPr>
        <w:t xml:space="preserve"> </w:t>
      </w:r>
      <w:r w:rsidR="004B73B9">
        <w:rPr>
          <w:szCs w:val="28"/>
        </w:rPr>
        <w:t>Упражнение «Лабиринты»</w:t>
      </w:r>
    </w:p>
    <w:p w:rsidR="004B73B9" w:rsidRPr="004B73B9" w:rsidRDefault="0036290D" w:rsidP="000962DD">
      <w:pPr>
        <w:pStyle w:val="a4"/>
        <w:spacing w:line="276" w:lineRule="auto"/>
        <w:rPr>
          <w:szCs w:val="28"/>
        </w:rPr>
      </w:pPr>
      <w:r w:rsidRPr="0036290D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="004B73B9">
        <w:rPr>
          <w:b/>
          <w:szCs w:val="28"/>
          <w:u w:val="single"/>
        </w:rPr>
        <w:t xml:space="preserve"> </w:t>
      </w:r>
      <w:r w:rsidR="004B73B9">
        <w:rPr>
          <w:szCs w:val="28"/>
        </w:rPr>
        <w:t>Чего нельзя делать?</w:t>
      </w:r>
    </w:p>
    <w:p w:rsidR="004B73B9" w:rsidRDefault="0036290D" w:rsidP="000962DD">
      <w:pPr>
        <w:pStyle w:val="a4"/>
        <w:spacing w:line="276" w:lineRule="auto"/>
        <w:rPr>
          <w:b/>
          <w:szCs w:val="28"/>
          <w:u w:val="single"/>
        </w:rPr>
      </w:pPr>
      <w:r w:rsidRPr="0036290D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( слайд</w:t>
      </w:r>
      <w:proofErr w:type="gramStart"/>
      <w:r>
        <w:rPr>
          <w:b/>
          <w:szCs w:val="28"/>
          <w:u w:val="single"/>
        </w:rPr>
        <w:t xml:space="preserve"> </w:t>
      </w:r>
      <w:r w:rsidRPr="004B3D67">
        <w:rPr>
          <w:b/>
          <w:szCs w:val="28"/>
          <w:u w:val="single"/>
        </w:rPr>
        <w:t>)</w:t>
      </w:r>
      <w:proofErr w:type="gramEnd"/>
      <w:r w:rsidRPr="0036290D">
        <w:rPr>
          <w:b/>
          <w:szCs w:val="28"/>
          <w:u w:val="single"/>
        </w:rPr>
        <w:t xml:space="preserve"> </w:t>
      </w:r>
      <w:r w:rsidR="004B73B9">
        <w:rPr>
          <w:b/>
          <w:szCs w:val="28"/>
          <w:u w:val="single"/>
        </w:rPr>
        <w:t>Спасибо за внимание!</w:t>
      </w:r>
    </w:p>
    <w:p w:rsidR="0036290D" w:rsidRDefault="0036290D" w:rsidP="00D276EB">
      <w:pPr>
        <w:pStyle w:val="a4"/>
        <w:spacing w:line="276" w:lineRule="auto"/>
        <w:rPr>
          <w:snapToGrid w:val="0"/>
          <w:szCs w:val="28"/>
        </w:rPr>
      </w:pPr>
    </w:p>
    <w:p w:rsidR="00EA29F8" w:rsidRDefault="00EA29F8" w:rsidP="00D276EB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 xml:space="preserve">Все ошибки делятся на дисграфические, дизорфографические, аграмматические и межъязыковые. </w:t>
      </w:r>
    </w:p>
    <w:p w:rsidR="003F4E0F" w:rsidRDefault="00EA29F8" w:rsidP="001A185D">
      <w:pPr>
        <w:pStyle w:val="a4"/>
        <w:spacing w:line="276" w:lineRule="auto"/>
        <w:ind w:firstLine="708"/>
        <w:rPr>
          <w:snapToGrid w:val="0"/>
          <w:szCs w:val="28"/>
          <w:u w:val="single"/>
        </w:rPr>
      </w:pPr>
      <w:r>
        <w:rPr>
          <w:snapToGrid w:val="0"/>
          <w:szCs w:val="28"/>
        </w:rPr>
        <w:t xml:space="preserve">К </w:t>
      </w:r>
      <w:proofErr w:type="spellStart"/>
      <w:r>
        <w:rPr>
          <w:snapToGrid w:val="0"/>
          <w:szCs w:val="28"/>
        </w:rPr>
        <w:t>дисграфическим</w:t>
      </w:r>
      <w:proofErr w:type="spellEnd"/>
      <w:r>
        <w:rPr>
          <w:snapToGrid w:val="0"/>
          <w:szCs w:val="28"/>
        </w:rPr>
        <w:t xml:space="preserve"> ошибкам следует относить ошибки, связанные с нарушением реализации фонетического принципа письма в </w:t>
      </w:r>
      <w:r w:rsidRPr="00EA29F8">
        <w:rPr>
          <w:snapToGrid w:val="0"/>
          <w:szCs w:val="28"/>
          <w:u w:val="single"/>
        </w:rPr>
        <w:t>сильной позиции.</w:t>
      </w:r>
    </w:p>
    <w:p w:rsidR="00EA29F8" w:rsidRPr="003F4E0F" w:rsidRDefault="003F4E0F" w:rsidP="003F4E0F">
      <w:pPr>
        <w:pStyle w:val="a4"/>
        <w:spacing w:line="276" w:lineRule="auto"/>
        <w:ind w:firstLine="708"/>
        <w:rPr>
          <w:snapToGrid w:val="0"/>
          <w:szCs w:val="28"/>
        </w:rPr>
      </w:pPr>
      <w:r w:rsidRPr="003F4E0F">
        <w:rPr>
          <w:snapToGrid w:val="0"/>
          <w:szCs w:val="28"/>
        </w:rPr>
        <w:t>Возникновение этих ошибок НИКАК НЕ СВЯЗАНО со сниженным интеллектом и нерегулярностью школьного обучения.</w:t>
      </w:r>
    </w:p>
    <w:p w:rsidR="00EA29F8" w:rsidRDefault="00EA29F8" w:rsidP="00D276EB">
      <w:pPr>
        <w:pStyle w:val="a4"/>
        <w:spacing w:line="276" w:lineRule="auto"/>
        <w:rPr>
          <w:snapToGrid w:val="0"/>
          <w:szCs w:val="28"/>
        </w:rPr>
      </w:pPr>
      <w:r w:rsidRPr="00EA29F8">
        <w:rPr>
          <w:snapToGrid w:val="0"/>
          <w:szCs w:val="28"/>
        </w:rPr>
        <w:t>Фонетический принцип (как слышу, так и пишу)</w:t>
      </w:r>
      <w:r>
        <w:rPr>
          <w:snapToGrid w:val="0"/>
          <w:szCs w:val="28"/>
        </w:rPr>
        <w:t xml:space="preserve"> предполагает написание слова в полном соответствии с его произношением.</w:t>
      </w:r>
    </w:p>
    <w:p w:rsidR="00EA29F8" w:rsidRDefault="00EA29F8" w:rsidP="00D276EB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 xml:space="preserve">При </w:t>
      </w:r>
      <w:proofErr w:type="spellStart"/>
      <w:r>
        <w:rPr>
          <w:snapToGrid w:val="0"/>
          <w:szCs w:val="28"/>
        </w:rPr>
        <w:t>дизорфографическом</w:t>
      </w:r>
      <w:proofErr w:type="spellEnd"/>
      <w:r>
        <w:rPr>
          <w:snapToGrid w:val="0"/>
          <w:szCs w:val="28"/>
        </w:rPr>
        <w:t xml:space="preserve"> нарушении реализации морфологического написания (по правилу) и традиционного (исторически сложившегося, словарные слова)</w:t>
      </w:r>
      <w:r w:rsidR="003F4E0F">
        <w:rPr>
          <w:snapToGrid w:val="0"/>
          <w:szCs w:val="28"/>
        </w:rPr>
        <w:t>.</w:t>
      </w:r>
    </w:p>
    <w:p w:rsidR="003F4E0F" w:rsidRDefault="003F4E0F" w:rsidP="00D276EB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>Основными критериями являются:</w:t>
      </w:r>
    </w:p>
    <w:p w:rsidR="003F4E0F" w:rsidRDefault="003F4E0F" w:rsidP="00D276EB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>1.наличие в письме специфических или орфографических ошибок (</w:t>
      </w:r>
      <w:proofErr w:type="gramStart"/>
      <w:r>
        <w:rPr>
          <w:snapToGrid w:val="0"/>
          <w:szCs w:val="28"/>
        </w:rPr>
        <w:t>глупые</w:t>
      </w:r>
      <w:proofErr w:type="gramEnd"/>
      <w:r>
        <w:rPr>
          <w:snapToGrid w:val="0"/>
          <w:szCs w:val="28"/>
        </w:rPr>
        <w:t>);</w:t>
      </w:r>
    </w:p>
    <w:p w:rsidR="003F4E0F" w:rsidRDefault="003F4E0F" w:rsidP="003F4E0F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>2.частотность (3-4-10, более 4 стойких ошибок - дисграфия);</w:t>
      </w:r>
    </w:p>
    <w:p w:rsidR="003F4E0F" w:rsidRDefault="003F4E0F" w:rsidP="003F4E0F">
      <w:pPr>
        <w:pStyle w:val="a4"/>
        <w:spacing w:line="276" w:lineRule="auto"/>
        <w:rPr>
          <w:snapToGrid w:val="0"/>
          <w:szCs w:val="28"/>
        </w:rPr>
      </w:pPr>
      <w:r>
        <w:rPr>
          <w:snapToGrid w:val="0"/>
          <w:szCs w:val="28"/>
        </w:rPr>
        <w:t>3.стойкость ошибок длительное время.</w:t>
      </w:r>
    </w:p>
    <w:p w:rsidR="003F4E0F" w:rsidRPr="00EA29F8" w:rsidRDefault="003F4E0F" w:rsidP="003F4E0F">
      <w:pPr>
        <w:pStyle w:val="a4"/>
        <w:spacing w:line="276" w:lineRule="auto"/>
        <w:rPr>
          <w:snapToGrid w:val="0"/>
          <w:szCs w:val="28"/>
        </w:rPr>
      </w:pPr>
    </w:p>
    <w:p w:rsidR="00D276EB" w:rsidRPr="00D276EB" w:rsidRDefault="00D276EB" w:rsidP="00D276EB">
      <w:pPr>
        <w:spacing w:after="0"/>
        <w:rPr>
          <w:sz w:val="28"/>
          <w:szCs w:val="28"/>
        </w:rPr>
      </w:pPr>
    </w:p>
    <w:p w:rsidR="00D276EB" w:rsidRPr="00D276EB" w:rsidRDefault="00D276EB" w:rsidP="00D276EB">
      <w:pPr>
        <w:spacing w:after="0"/>
        <w:rPr>
          <w:sz w:val="28"/>
          <w:szCs w:val="28"/>
        </w:rPr>
      </w:pPr>
    </w:p>
    <w:p w:rsidR="00D276EB" w:rsidRDefault="00D276EB" w:rsidP="00D276EB">
      <w:pPr>
        <w:spacing w:after="0"/>
        <w:rPr>
          <w:sz w:val="24"/>
          <w:szCs w:val="24"/>
        </w:rPr>
      </w:pPr>
    </w:p>
    <w:p w:rsidR="00527681" w:rsidRDefault="00527681" w:rsidP="005276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70728" w:rsidRPr="00B70728" w:rsidRDefault="00527681" w:rsidP="0052768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0728" w:rsidRPr="00B70728" w:rsidSect="00FD3D25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F07"/>
    <w:multiLevelType w:val="hybridMultilevel"/>
    <w:tmpl w:val="8DA8DFB6"/>
    <w:lvl w:ilvl="0" w:tplc="78200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AC620E"/>
    <w:multiLevelType w:val="hybridMultilevel"/>
    <w:tmpl w:val="A88CA1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6D029C"/>
    <w:multiLevelType w:val="hybridMultilevel"/>
    <w:tmpl w:val="6AB886FE"/>
    <w:lvl w:ilvl="0" w:tplc="F53EEE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9B"/>
    <w:rsid w:val="000962DD"/>
    <w:rsid w:val="000E2F45"/>
    <w:rsid w:val="00195E32"/>
    <w:rsid w:val="001A185D"/>
    <w:rsid w:val="0035685D"/>
    <w:rsid w:val="0036290D"/>
    <w:rsid w:val="003A579B"/>
    <w:rsid w:val="003E18CB"/>
    <w:rsid w:val="003F4E0F"/>
    <w:rsid w:val="004B3D67"/>
    <w:rsid w:val="004B73B9"/>
    <w:rsid w:val="00527681"/>
    <w:rsid w:val="00612970"/>
    <w:rsid w:val="006E7C3A"/>
    <w:rsid w:val="007826D3"/>
    <w:rsid w:val="008830F2"/>
    <w:rsid w:val="00975928"/>
    <w:rsid w:val="009B2F9C"/>
    <w:rsid w:val="00AE168B"/>
    <w:rsid w:val="00B07E35"/>
    <w:rsid w:val="00B70728"/>
    <w:rsid w:val="00BB7A97"/>
    <w:rsid w:val="00D22EB3"/>
    <w:rsid w:val="00D276EB"/>
    <w:rsid w:val="00EA29F8"/>
    <w:rsid w:val="00FD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276EB"/>
    <w:pPr>
      <w:keepNext/>
      <w:suppressAutoHyphens/>
      <w:spacing w:before="30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76EB"/>
    <w:pPr>
      <w:keepNext/>
      <w:suppressAutoHyphens/>
      <w:spacing w:before="260" w:after="260" w:line="240" w:lineRule="auto"/>
      <w:jc w:val="center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72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276E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276E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D276EB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276E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D276EB"/>
    <w:pPr>
      <w:keepNext/>
      <w:suppressAutoHyphens/>
      <w:spacing w:before="30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76EB"/>
    <w:pPr>
      <w:keepNext/>
      <w:suppressAutoHyphens/>
      <w:spacing w:before="260" w:after="260" w:line="240" w:lineRule="auto"/>
      <w:jc w:val="center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72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D276E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276E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D276EB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276E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7F10B-12CB-4C71-A8EB-DAB1E496F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2014-11-04T09:14:00Z</dcterms:created>
  <dcterms:modified xsi:type="dcterms:W3CDTF">2014-11-04T19:46:00Z</dcterms:modified>
</cp:coreProperties>
</file>