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A1E4A29" w:rsidR="00B35AE3" w:rsidRPr="00E804B0" w:rsidRDefault="00E804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ПРЕДМЕТНОЙ ДЕЯТЕЛЬНОСТИ НА УРОКАХ МАТЕМАТИКИ ЧЕРЕЗ РЕШЕНИЕ ПРАКТИКО-ОРИЕНТИРОВАННЫХ ЗАДАЧ</w:t>
      </w:r>
    </w:p>
    <w:p w14:paraId="00000002" w14:textId="77777777" w:rsidR="00B35AE3" w:rsidRDefault="00B35A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3" w14:textId="45911616" w:rsidR="00B35AE3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Тимофеева Надежда Алексеевна, учитель математики</w:t>
      </w:r>
    </w:p>
    <w:p w14:paraId="00000004" w14:textId="77777777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«Пищалинская основная общеобразовательная школа»</w:t>
      </w:r>
    </w:p>
    <w:p w14:paraId="00000005" w14:textId="77777777" w:rsidR="00B35AE3" w:rsidRDefault="00B35A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77777777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Аннотация.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Практико-ориентированные задачи на уроках математики в основной школе помогают учащимся применять теоретические знания в реальных жизненных ситуациях, формируя функциональную грамотность и метапредметные навыки. Статья подчеркивает важность выбора задач, основанных на жизненном опыте, и методов активного обучения, что способствует развитию критического мышления и самостоятельности учащихся.</w:t>
      </w:r>
    </w:p>
    <w:p w14:paraId="00000007" w14:textId="77777777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Ключевые слова: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предметная деятельность на уроках математики, практико-ориентированные задачи, функциональная грамотность учащихся, критическое мышление школьников, межпредметные связи в образовании, оценивание навыков решения задач</w:t>
      </w:r>
    </w:p>
    <w:p w14:paraId="00000008" w14:textId="77777777" w:rsidR="00B35AE3" w:rsidRDefault="00B35A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00000009" w14:textId="2B7D3F70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Предметная деятельность на уроках математики в основной школе начинается там, где математическое содержание переста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быть только набором правил и формул и становится способом действия в жизненной ситуации. Именно практико-ориентированные задачи помогают учащимся увидеть, зачем нужны дроби, проценты, пропорции, уравнения, графики и измерения. Когда реб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нок считает скидку в магазине, сравнивает тарифы, планирует поездку, определяет расход материалов или анализирует данные опроса, он не просто выполняет вычисления, а учится применять математический аппарат для решения реальной проблемы. Это особенно важно в основной школе, где закладываются основы функциональной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грамотности, самостоятельности и готовности к выбору решений в повседневной жизни.  </w:t>
      </w:r>
    </w:p>
    <w:p w14:paraId="0000000A" w14:textId="77777777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позиции современного образования практико-ориентированная задача выполняет сразу несколько функций: обучающую, развивающую и воспитательную. Она формирует умение читать условие, выделять существенное, строить модель ситуации, проверять результат и объяснять ход рассуждений. При этом теория не исчезает, а, наоборот, приобретает смысл. Учащийся лучше понимает процентные отношения, если считает банковскую скидку или семейные расходы; легче осваивает координатную плоскость, если строит маршрут движения по схеме; точнее воспринимает пропорции, если рассчитывает рецептуру или расход краски. Для учителя это означает необходимость не только подбирать задачи с жизненным содержанием, но и выстраивать такие учебные ситуации, в которых математика становится инструментом познания и действия.  </w:t>
      </w:r>
    </w:p>
    <w:p w14:paraId="0000000B" w14:textId="75608507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Методологически работа с практико-ориентированными задачами опирается на деятельностный подход, идею проблемного обучения и элементы компетентностного подхода. Ученик не получает готовый способ решения в заверш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нном виде, а проходит путь от анализа ситуации к выбору математической модели. Важную роль играет и развитие критического мышления: школьник должен уметь задавать вопросы к условию, различать лишнюю и нужную информацию, проверять обоснованность ответа. Практика показывает, что особенно эффективны задачи с несколькими путями решения, задания на сравнение данных, выбор оптимального варианта, выявление ошибки в вычислениях или рассуждении. Такие формы работы соответствуют требованиям к результатам освоения основной образовательной программы и помогают достигать не только предметных, но и метапредметных результатов.  </w:t>
      </w:r>
    </w:p>
    <w:p w14:paraId="0000000C" w14:textId="28FFD16A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Полезно опираться на технологию проблемного диалога, исследовательские элементы и обучение в сотрудничестве. Если задача имеет жизненный контекст, но не да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готовой схемы, у школьников появляется потребность обсуждать, уточнять, аргументировать. Это особенно ценно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развития математической речи. Например, вместо простого вычисления площади можно предложить определить, хватит ли материала для ремонта класса; вместо стандартного нахождения процента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выяснить, какой вариант покупки выгоднее при разных условиях. В таких случаях задача становится не проверкой памяти, а средством формирования универсальных учебных действий.  </w:t>
      </w:r>
    </w:p>
    <w:p w14:paraId="0000000D" w14:textId="68DF6BF5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Планируя урок, учителю важно отбирать задачи по нескольким признакам: соответствие теме, доступность для возраста, наличие реальной ситуации, возможность нескольких шагов решения и потенциал для обсуждения. Для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5-7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 лучше брать ситуации с бытовым или школьным контекстом, где требуется точный расч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и объяснение результата. Для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8-9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 можно вводить более сложные модели: сравнение финансовых предложений, анализ статистики, интерпретация диаграмм и зависимостей. Начало урока обычно целесообразно строить как включение в ситуацию: краткое описание проблемы, вопрос к классу, уточнение исходных данных. Далее учащиеся выделяют математическую модель, записывают данные, выбирают способ решения. На этапе обсуждения важно организовать обмен мнениями, чтобы дети не только нашли ответ, но и проговорили логику рассуждений. Завершение урока должно включать проверку результата, сопоставление нескольких решений и краткий вывод о том, где в жизни может пригодиться найденный способ.  </w:t>
      </w:r>
    </w:p>
    <w:p w14:paraId="0000000E" w14:textId="7DC5AEE8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Хорошо работают задания, в которых есть дефицит информации или необходимость сделать выбор. Например, если нужно спланировать экскурсию класса, учащиеся должны учесть стоимость билетов, время в пути, возможные скидки, сумму на питание. Тогда появляется пространство для распределения ролей: один ищет данные, другой выполняет вычисления, третий оформляет таблицу, четв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ртый готовит сообщение. Такая организация помогает формировать коммуникативные навыки, умение слышать другого, задавать уточняющие вопросы и договариваться о едином способе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представления результата. При этом учитель удерживает учебную цель и не позволяет обсуждению уйти в бытовую беседу.  </w:t>
      </w:r>
    </w:p>
    <w:p w14:paraId="0000000F" w14:textId="31544FF6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Роль учителя в решении практико-ориентированных задач заключается не в сообщении готового алгоритма на каждом шаге, а в управлении познавательной активностью. Учитель зада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направление поиска, помогает увидеть противоречие, поддерживает слабых учащихся, но не подменяет их действия своими. Важно создавать ситуацию успеха: сначала предлагать посильные задания, затем постепенно усложнять условия. Мотивация усиливается, если задача связана с опытом самих подростков: покупка школьных принадлежностей, расч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времени на дорогу, планирование досуга, анализ расходов на мобильную связь, составление расписания. Учащиеся включаются активнее, если понимают практический смысл вычислений и видят, что результат можно представить наглядно, обсудить и защитить.  </w:t>
      </w:r>
    </w:p>
    <w:p w14:paraId="00000010" w14:textId="41DE4793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Учащиеся в такой работе постепенно переходят от исполнительской позиции к самостоятельной. Сначала они действуют по образцу, затем учатся выбирать способ, а позже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обосновывать его и оценивать свой результат. В индивидуальной работе это особенно важно для закрепления навыка: каждый школьник должен пройти путь самостоятельного решения хотя бы одного фрагмента задачи. В группе полезно распределять функции, чтобы каждый реб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был включ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в общий результат. При этом не следует превращать групповую работу в формальность: роли должны быть содержательными, а итог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общим и проверяемым. Если класс слабее подготовлен, учитель может предложить опорные карточки, схему анализа условия, памятку по планированию решения.  </w:t>
      </w:r>
    </w:p>
    <w:p w14:paraId="00000011" w14:textId="7023EC2A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Оценивание практико-ориентированных задач должно быть прозрачным и понятным для учащихся. Оценивать следует не только правильность ответа, но и полноту анализа условия, выбор способа решения, обоснованность вычислений, аккуратность оформления и умение объяснить результат. Полезны короткие листы самооценки, где школьник отмечает, понял ли он условие, смог ли выбрать способ, проверил ли ответ.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Взаимооценивание особенно эффективно после групповой работы: учащиеся сравнивают решения, находят сильные стороны и недоч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ты, учатся корректно высказывать замечания. Если допущена ошибка, важно не ограничиваться указанием на неверный ответ, а показать, на каком шаге возникло затруднение: неверно прочитано условие, допущена ошибка в переводе единиц, выбран неудачный способ, не проверен здравый смысл результата. Такая рефлексия способствует осознанной коррекции учебной деятельности.  </w:t>
      </w:r>
    </w:p>
    <w:p w14:paraId="00000012" w14:textId="73B02BD1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Практико-ориентированные задачи особенно продуктивны в межпредметных связях. На уроках математики можно опираться на географию, технологию, обществознание, биологию, физику и информатику. Например, при изучении масштабов учащиеся работают с планом местности; при теме «проценты»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анализируют данные о здоровом питании или семейных расходах; при изучении диаграмм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интерпретируют результаты опроса класса; при теме «объ</w:t>
      </w:r>
      <w:r w:rsidR="0081446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и площадь» </w:t>
      </w:r>
      <w:r w:rsidR="0081446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рассчитывают расход материалов для мастерской или ремонта. Такая интеграция помогает увидеть, что математика обслуживает не только собственные задачи, но и другие области знания. Особенно полезны задания, где нужно читать таблицу, строить график, сравнивать данные и делать вывод на основе нескольких источников информации.  </w:t>
      </w:r>
    </w:p>
    <w:p w14:paraId="52D44C1A" w14:textId="2C967F6D" w:rsidR="0081446C" w:rsidRPr="0081446C" w:rsidRDefault="0081446C" w:rsidP="008144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1446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Практический пример успешной педагогической практики можно показать на проекте «Математика в повседневной жизни». Учитель предлагает учащимся рассчитать семейный бюджет на неделю: расходы на питание, транспорт, связь, школьные нужды и отложенные сбережения. Школьники собирают условные данные, распределяют их по категориям, считают проценты от общего дохода, оформляют таблицы и строят круговые диаграммы. Работа проходит в малых группах, каждая группа защищает свой вариант бюджета и объясняет, какие траты можно сократить без ущерба для качества жизни. При такой организации итогом становится серия кратких презентаций, после которых многие учащиеся начинают внимательнее </w:t>
      </w:r>
      <w:r w:rsidRPr="0081446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относиться к теме процентов и учатся читать диаграммы не формально, а как средство анализа реальной информации.</w:t>
      </w:r>
    </w:p>
    <w:p w14:paraId="598BC055" w14:textId="3A81C4DC" w:rsidR="0081446C" w:rsidRDefault="008144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Следующий </w:t>
      </w:r>
      <w:r w:rsidRPr="0081446C">
        <w:rPr>
          <w:rFonts w:ascii="Times New Roman" w:eastAsia="Times New Roman" w:hAnsi="Times New Roman" w:cs="Times New Roman"/>
          <w:sz w:val="28"/>
          <w:szCs w:val="28"/>
        </w:rPr>
        <w:t xml:space="preserve">практический </w:t>
      </w:r>
      <w:r w:rsidRPr="0081446C">
        <w:rPr>
          <w:rFonts w:ascii="Times New Roman" w:eastAsia="Times New Roman" w:hAnsi="Times New Roman" w:cs="Times New Roman"/>
          <w:sz w:val="28"/>
          <w:szCs w:val="28"/>
        </w:rPr>
        <w:t xml:space="preserve">пример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относится к решению</w:t>
      </w:r>
      <w:r w:rsidRPr="0081446C">
        <w:rPr>
          <w:rFonts w:ascii="Times New Roman" w:eastAsia="Times New Roman" w:hAnsi="Times New Roman" w:cs="Times New Roman"/>
          <w:sz w:val="28"/>
          <w:szCs w:val="28"/>
        </w:rPr>
        <w:t xml:space="preserve"> проблемной ситуации.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Например, </w:t>
      </w:r>
      <w:r w:rsidRPr="0081446C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Pr="0081446C">
        <w:rPr>
          <w:rFonts w:ascii="Times New Roman" w:eastAsia="Times New Roman" w:hAnsi="Times New Roman" w:cs="Times New Roman"/>
          <w:sz w:val="28"/>
          <w:szCs w:val="28"/>
        </w:rPr>
        <w:t>замечает низкую вовлеч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1446C">
        <w:rPr>
          <w:rFonts w:ascii="Times New Roman" w:eastAsia="Times New Roman" w:hAnsi="Times New Roman" w:cs="Times New Roman"/>
          <w:sz w:val="28"/>
          <w:szCs w:val="28"/>
        </w:rPr>
        <w:t>нность при выполнении задач с бытовым содержанием: ребята быстро теряют интерес, потому что не понимают формулировки и не могут выделить, что именно нужно найти. Применяется поэтапный алгоритм: сначала проводится короткий опрос, чтобы выяснить, какие слова и конструкции вызывают затруднение; затем условия задач перерабатываются – сокращаются лишние фразы, вводятся подсказки в виде таблиц и рисунков; после этого учащиеся начинают обсуждать задачи в парах, прежде чем записывать решение; далее учитель организует точечные консультации для тех, кто отста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1446C">
        <w:rPr>
          <w:rFonts w:ascii="Times New Roman" w:eastAsia="Times New Roman" w:hAnsi="Times New Roman" w:cs="Times New Roman"/>
          <w:sz w:val="28"/>
          <w:szCs w:val="28"/>
        </w:rPr>
        <w:t>т; на заключительном этапе проводится контроль прогресса через короткие задания на сравнение и выбор способа решения. При такой организации через несколько недель растут и активность на уроках, и процент верных решений, а сами дети начинают чаще обращаться к тексту задачи осознанно, а не механически.</w:t>
      </w:r>
    </w:p>
    <w:p w14:paraId="00000016" w14:textId="2C849D7F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Ресурсное обеспечение при организации предметной деятельности должно быть разнообразным и доступным. На уроках полезны раздаточные карточки, таблицы, схемы, линейки, калькуляторы там, где они оправданы задачей, а также демонстрационные материалы: чек, расписание, карта, упаковка товара, фрагмент объявления, диаграмма. Из цифровых средств эффективны электронные таблицы для обработки данных, интерактивные доски для совместного решения, сервисы построения диаграмм и графиков, а также материалы официальных образовательных платформ. Однако цифровой инструмент не должен подменять смысл задачи: он лишь помогает быстрее обрабатывать данные, наглядно представлять результат и организовывать совместную работу. Важно также использовать дополнительные источники </w:t>
      </w:r>
      <w:r w:rsidR="0081446C" w:rsidRPr="0081446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статистику из школьной жизни, сведения из местных новостей, материалы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музеев, библиотек, сайтов организаций, если они помогают сделать задачу жизненно достоверной и безопасной с точки зрения содержания.  </w:t>
      </w:r>
    </w:p>
    <w:p w14:paraId="00000017" w14:textId="77777777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организация предметной деятельности через решение практико-ориентированных задач делает урок математики пространством осмысленного действия, где теория проверяется жизнью, а жизненная ситуация получает точное математическое описание. Если учитель грамотно подбирает задачи, выстраивает этапы работы, поддерживает обсуждение, оценивает не только ответ, но и ход рассуждений, школьники постепенно учатся применять знания самостоятельно, работать с информацией, объяснять свои решения и видеть математику как полезный инструмент для повседневной и учебной практики.</w:t>
      </w:r>
    </w:p>
    <w:p w14:paraId="00000018" w14:textId="77777777" w:rsidR="00B35AE3" w:rsidRDefault="00B35A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19" w14:textId="77777777" w:rsidR="00B35AE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14:paraId="435B30EE" w14:textId="77777777" w:rsidR="00000BA3" w:rsidRDefault="00000BA3" w:rsidP="00E523B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23B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Герасименко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И. Ю.</w:t>
      </w:r>
      <w:r w:rsidRPr="00E523B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523B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Практико-ориентированные задачи на уроках математики </w:t>
      </w:r>
      <w:r w:rsidRPr="00E523B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// Проблемы науки. 2021. №1 (60). </w:t>
      </w:r>
    </w:p>
    <w:p w14:paraId="1C70F653" w14:textId="77777777" w:rsidR="00000BA3" w:rsidRDefault="00000BA3" w:rsidP="00E523B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0B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Кардай, Н. Г. Формирование функциональной грамотности на уроках математики через практико-ориентированные задачи / Н. Г. </w:t>
      </w:r>
      <w:proofErr w:type="spellStart"/>
      <w:r w:rsidRPr="00000BA3">
        <w:rPr>
          <w:rFonts w:ascii="Times New Roman" w:eastAsia="Times New Roman" w:hAnsi="Times New Roman" w:cs="Times New Roman"/>
          <w:sz w:val="28"/>
          <w:szCs w:val="28"/>
          <w:lang w:val="ru-RU"/>
        </w:rPr>
        <w:t>Кардай</w:t>
      </w:r>
      <w:proofErr w:type="spellEnd"/>
      <w:r w:rsidRPr="00000B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— </w:t>
      </w:r>
      <w:proofErr w:type="gramStart"/>
      <w:r w:rsidRPr="00000BA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 :</w:t>
      </w:r>
      <w:proofErr w:type="gramEnd"/>
      <w:r w:rsidRPr="00000B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непосредственный // Молодой ученый. — 2022. — № 24 (419). — С. 363-367.</w:t>
      </w:r>
    </w:p>
    <w:p w14:paraId="34A69C27" w14:textId="77777777" w:rsidR="00000BA3" w:rsidRPr="00E523B1" w:rsidRDefault="00000BA3" w:rsidP="00E523B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523B1">
        <w:rPr>
          <w:rFonts w:ascii="Times New Roman" w:eastAsia="Times New Roman" w:hAnsi="Times New Roman" w:cs="Times New Roman"/>
          <w:sz w:val="28"/>
          <w:szCs w:val="28"/>
        </w:rPr>
        <w:t xml:space="preserve">Назарова С. Н., Аннаева А. Ш. Интерактивные методические подходы в обучении математике // Наука и мировоззрение. </w:t>
      </w:r>
      <w:r w:rsidRPr="00E523B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2024. №22. </w:t>
      </w:r>
    </w:p>
    <w:p w14:paraId="76C16160" w14:textId="77777777" w:rsidR="00000BA3" w:rsidRPr="00E523B1" w:rsidRDefault="00000BA3" w:rsidP="00E523B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23B1">
        <w:rPr>
          <w:rFonts w:ascii="Times New Roman" w:eastAsia="Times New Roman" w:hAnsi="Times New Roman" w:cs="Times New Roman"/>
          <w:sz w:val="28"/>
          <w:szCs w:val="28"/>
          <w:lang w:val="ru-RU"/>
        </w:rPr>
        <w:t>Пожарова, Г. А. Практико-ориентированные задачи как один из важнейших элементов формирования математической грамотности учащихся / Г. А. Пожарова. — Текст : непосредственный // Молодой ученый. — 2021. — № 1 (343). — С. 62-64.</w:t>
      </w:r>
    </w:p>
    <w:p w14:paraId="73C19E93" w14:textId="77777777" w:rsidR="00000BA3" w:rsidRPr="00E523B1" w:rsidRDefault="00000BA3" w:rsidP="00E523B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0BA3">
        <w:rPr>
          <w:rFonts w:ascii="Times New Roman" w:eastAsia="Times New Roman" w:hAnsi="Times New Roman" w:cs="Times New Roman"/>
          <w:sz w:val="28"/>
          <w:szCs w:val="28"/>
          <w:lang w:val="ru-RU"/>
        </w:rPr>
        <w:t>Приказ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 : (в ред. от 18.06.2025) // Официальный интернет-портал правовой информации.</w:t>
      </w:r>
    </w:p>
    <w:sectPr w:rsidR="00000BA3" w:rsidRPr="00E523B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48173C0-C809-41C8-B8FE-FBFF7ADCD5D3}"/>
    <w:embedBold r:id="rId2" w:fontKey="{E65C357F-6D0C-4A04-99E8-88097A36720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BC28306-0C46-4A94-8DD0-746BF62FD5C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5565593-AE21-487E-987C-E821C3FA443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1D42"/>
    <w:multiLevelType w:val="hybridMultilevel"/>
    <w:tmpl w:val="3C10A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78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E3"/>
    <w:rsid w:val="00000BA3"/>
    <w:rsid w:val="0013725A"/>
    <w:rsid w:val="0081446C"/>
    <w:rsid w:val="0096050E"/>
    <w:rsid w:val="00A570FA"/>
    <w:rsid w:val="00B35AE3"/>
    <w:rsid w:val="00E523B1"/>
    <w:rsid w:val="00E8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A3A4"/>
  <w15:docId w15:val="{6854CE9F-5FFE-48F9-8C09-02783181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E52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Вероника Долинина</cp:lastModifiedBy>
  <cp:revision>6</cp:revision>
  <dcterms:created xsi:type="dcterms:W3CDTF">2026-06-08T11:02:00Z</dcterms:created>
  <dcterms:modified xsi:type="dcterms:W3CDTF">2026-06-09T05:56:00Z</dcterms:modified>
</cp:coreProperties>
</file>